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738" w:rsidRDefault="000838C8">
      <w:r>
        <w:t>STB Docket FD 35952</w:t>
      </w:r>
    </w:p>
    <w:p w:rsidR="000838C8" w:rsidRPr="000838C8" w:rsidRDefault="000838C8" w:rsidP="000838C8">
      <w:pPr>
        <w:pStyle w:val="NoSpacing"/>
        <w:rPr>
          <w:sz w:val="24"/>
          <w:szCs w:val="24"/>
        </w:rPr>
      </w:pPr>
      <w:r w:rsidRPr="000838C8">
        <w:rPr>
          <w:sz w:val="24"/>
          <w:szCs w:val="24"/>
        </w:rPr>
        <w:t>Mr. Davecky</w:t>
      </w:r>
    </w:p>
    <w:p w:rsidR="000838C8" w:rsidRPr="000838C8" w:rsidRDefault="000838C8" w:rsidP="000838C8">
      <w:pPr>
        <w:pStyle w:val="NoSpacing"/>
        <w:rPr>
          <w:sz w:val="24"/>
          <w:szCs w:val="24"/>
        </w:rPr>
      </w:pPr>
      <w:r w:rsidRPr="000838C8">
        <w:rPr>
          <w:sz w:val="24"/>
          <w:szCs w:val="24"/>
        </w:rPr>
        <w:t>Surface Transportation Board</w:t>
      </w:r>
    </w:p>
    <w:p w:rsidR="000838C8" w:rsidRPr="000838C8" w:rsidRDefault="000838C8" w:rsidP="000838C8">
      <w:pPr>
        <w:pStyle w:val="NoSpacing"/>
        <w:rPr>
          <w:sz w:val="24"/>
          <w:szCs w:val="24"/>
        </w:rPr>
      </w:pPr>
      <w:r w:rsidRPr="000838C8">
        <w:rPr>
          <w:sz w:val="24"/>
          <w:szCs w:val="24"/>
        </w:rPr>
        <w:t>Docket No. FD 38952</w:t>
      </w:r>
    </w:p>
    <w:p w:rsidR="000838C8" w:rsidRPr="000838C8" w:rsidRDefault="000838C8" w:rsidP="000838C8">
      <w:pPr>
        <w:pStyle w:val="NoSpacing"/>
        <w:rPr>
          <w:sz w:val="24"/>
          <w:szCs w:val="24"/>
        </w:rPr>
      </w:pPr>
      <w:r w:rsidRPr="000838C8">
        <w:rPr>
          <w:sz w:val="24"/>
          <w:szCs w:val="24"/>
        </w:rPr>
        <w:t>395 E Street SW</w:t>
      </w:r>
    </w:p>
    <w:p w:rsidR="000838C8" w:rsidRDefault="000838C8" w:rsidP="000838C8">
      <w:pPr>
        <w:pStyle w:val="NoSpacing"/>
        <w:rPr>
          <w:sz w:val="24"/>
          <w:szCs w:val="24"/>
        </w:rPr>
      </w:pPr>
      <w:r w:rsidRPr="000838C8">
        <w:rPr>
          <w:sz w:val="24"/>
          <w:szCs w:val="24"/>
        </w:rPr>
        <w:t>Washington, DC 20423-001</w:t>
      </w:r>
    </w:p>
    <w:p w:rsidR="000838C8" w:rsidRDefault="000838C8" w:rsidP="000838C8">
      <w:pPr>
        <w:pStyle w:val="NoSpacing"/>
        <w:rPr>
          <w:sz w:val="24"/>
          <w:szCs w:val="24"/>
        </w:rPr>
      </w:pPr>
    </w:p>
    <w:p w:rsidR="000838C8" w:rsidRDefault="000838C8" w:rsidP="000838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3403FA">
        <w:rPr>
          <w:sz w:val="24"/>
          <w:szCs w:val="24"/>
        </w:rPr>
        <w:t>Lake</w:t>
      </w:r>
      <w:r>
        <w:rPr>
          <w:sz w:val="24"/>
          <w:szCs w:val="24"/>
        </w:rPr>
        <w:t xml:space="preserve"> County Indiana RAILED Group has attended the scoping meetings held by the STB and liste</w:t>
      </w:r>
      <w:r w:rsidR="00CC200E">
        <w:rPr>
          <w:sz w:val="24"/>
          <w:szCs w:val="24"/>
        </w:rPr>
        <w:t>ne</w:t>
      </w:r>
      <w:r>
        <w:rPr>
          <w:sz w:val="24"/>
          <w:szCs w:val="24"/>
        </w:rPr>
        <w:t xml:space="preserve">d to the presentations made concerning the proposed Great Lakes Basin </w:t>
      </w:r>
      <w:r w:rsidR="00E25F25">
        <w:rPr>
          <w:sz w:val="24"/>
          <w:szCs w:val="24"/>
        </w:rPr>
        <w:t>Transportation</w:t>
      </w:r>
      <w:r>
        <w:rPr>
          <w:sz w:val="24"/>
          <w:szCs w:val="24"/>
        </w:rPr>
        <w:t xml:space="preserve"> construction of a railroad through southern Lake and Porter County, Indiana. RAILED has strongly </w:t>
      </w:r>
      <w:r w:rsidR="00E25F25">
        <w:rPr>
          <w:sz w:val="24"/>
          <w:szCs w:val="24"/>
        </w:rPr>
        <w:t>objected</w:t>
      </w:r>
      <w:r>
        <w:rPr>
          <w:sz w:val="24"/>
          <w:szCs w:val="24"/>
        </w:rPr>
        <w:t xml:space="preserve"> to the massive </w:t>
      </w:r>
      <w:r w:rsidR="00E25F25">
        <w:rPr>
          <w:sz w:val="24"/>
          <w:szCs w:val="24"/>
        </w:rPr>
        <w:t>destruction</w:t>
      </w:r>
      <w:r>
        <w:rPr>
          <w:sz w:val="24"/>
          <w:szCs w:val="24"/>
        </w:rPr>
        <w:t xml:space="preserve"> of prime farm land for the construction of the railroad since Lake and Porter Counties already have an adequate freight rail system, as well as numerous abandoned lines.</w:t>
      </w:r>
    </w:p>
    <w:p w:rsidR="000838C8" w:rsidRDefault="000838C8" w:rsidP="000838C8">
      <w:pPr>
        <w:pStyle w:val="NoSpacing"/>
        <w:rPr>
          <w:sz w:val="24"/>
          <w:szCs w:val="24"/>
        </w:rPr>
      </w:pPr>
    </w:p>
    <w:p w:rsidR="00E25F25" w:rsidRDefault="000838C8" w:rsidP="000838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RAILED has </w:t>
      </w:r>
      <w:r w:rsidR="00E25F25">
        <w:rPr>
          <w:sz w:val="24"/>
          <w:szCs w:val="24"/>
        </w:rPr>
        <w:t>reviewed</w:t>
      </w:r>
      <w:r>
        <w:rPr>
          <w:sz w:val="24"/>
          <w:szCs w:val="24"/>
        </w:rPr>
        <w:t xml:space="preserve"> the GLBT plan and </w:t>
      </w:r>
      <w:r w:rsidR="00E25F25">
        <w:rPr>
          <w:sz w:val="24"/>
          <w:szCs w:val="24"/>
        </w:rPr>
        <w:t>believes</w:t>
      </w:r>
      <w:r>
        <w:rPr>
          <w:sz w:val="24"/>
          <w:szCs w:val="24"/>
        </w:rPr>
        <w:t xml:space="preserve"> that there are Alternate Routes that can reach the same objectives stated by GLBT using existing rail lines and abandoned right of ways. Following this letter is a detailed presentation about an alternate route using the Norfolk Southern Kankakee </w:t>
      </w:r>
      <w:r w:rsidR="003403FA">
        <w:rPr>
          <w:sz w:val="24"/>
          <w:szCs w:val="24"/>
        </w:rPr>
        <w:t xml:space="preserve">Line that parallels US Route 41 in Lake County and the underutilized CSX Porter Branch through northern Lake and Porter County. </w:t>
      </w:r>
      <w:r>
        <w:rPr>
          <w:sz w:val="24"/>
          <w:szCs w:val="24"/>
        </w:rPr>
        <w:t xml:space="preserve"> </w:t>
      </w:r>
      <w:r w:rsidR="00CC200E">
        <w:rPr>
          <w:sz w:val="24"/>
          <w:szCs w:val="24"/>
        </w:rPr>
        <w:t xml:space="preserve">  T</w:t>
      </w:r>
      <w:r w:rsidR="00E25F25">
        <w:rPr>
          <w:sz w:val="24"/>
          <w:szCs w:val="24"/>
        </w:rPr>
        <w:t>h</w:t>
      </w:r>
      <w:r w:rsidR="00CC200E">
        <w:rPr>
          <w:sz w:val="24"/>
          <w:szCs w:val="24"/>
        </w:rPr>
        <w:t>is</w:t>
      </w:r>
      <w:r w:rsidR="00E25F25">
        <w:rPr>
          <w:sz w:val="24"/>
          <w:szCs w:val="24"/>
        </w:rPr>
        <w:t xml:space="preserve"> </w:t>
      </w:r>
      <w:r w:rsidR="00CC200E">
        <w:rPr>
          <w:sz w:val="24"/>
          <w:szCs w:val="24"/>
        </w:rPr>
        <w:t xml:space="preserve">alternate proposal </w:t>
      </w:r>
      <w:r w:rsidR="00E25F25">
        <w:rPr>
          <w:sz w:val="24"/>
          <w:szCs w:val="24"/>
        </w:rPr>
        <w:t>makes the same connections as proposed GLBT route</w:t>
      </w:r>
      <w:r w:rsidR="00CC200E">
        <w:rPr>
          <w:sz w:val="24"/>
          <w:szCs w:val="24"/>
        </w:rPr>
        <w:t>,</w:t>
      </w:r>
      <w:r w:rsidR="00E25F25">
        <w:rPr>
          <w:sz w:val="24"/>
          <w:szCs w:val="24"/>
        </w:rPr>
        <w:t xml:space="preserve"> while preserving a vast amount of prime Indiana farm land. </w:t>
      </w:r>
    </w:p>
    <w:p w:rsidR="00E25F25" w:rsidRDefault="00E25F25" w:rsidP="000838C8">
      <w:pPr>
        <w:pStyle w:val="NoSpacing"/>
        <w:rPr>
          <w:sz w:val="24"/>
          <w:szCs w:val="24"/>
        </w:rPr>
      </w:pPr>
    </w:p>
    <w:p w:rsidR="00E25F25" w:rsidRDefault="003403FA" w:rsidP="00CC200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alternate route from Belshaw, IN to connections with the eastern railroads can be accomplished by taking little or no additional private land. </w:t>
      </w:r>
    </w:p>
    <w:p w:rsidR="003403FA" w:rsidRDefault="003403FA" w:rsidP="00CC200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alternate plan would double track sections of railroad</w:t>
      </w:r>
      <w:r w:rsidR="00356DCD">
        <w:rPr>
          <w:sz w:val="24"/>
          <w:szCs w:val="24"/>
        </w:rPr>
        <w:t xml:space="preserve"> lines</w:t>
      </w:r>
      <w:r>
        <w:rPr>
          <w:sz w:val="24"/>
          <w:szCs w:val="24"/>
        </w:rPr>
        <w:t xml:space="preserve"> that once had double track to provide the train capacity stated in the GLBT proposal. </w:t>
      </w:r>
    </w:p>
    <w:p w:rsidR="003403FA" w:rsidRDefault="003403FA" w:rsidP="00CC200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alternate proposes highway grade separation projects to </w:t>
      </w:r>
      <w:r w:rsidR="00356DCD">
        <w:rPr>
          <w:sz w:val="24"/>
          <w:szCs w:val="24"/>
        </w:rPr>
        <w:t>mitigate</w:t>
      </w:r>
      <w:r>
        <w:rPr>
          <w:sz w:val="24"/>
          <w:szCs w:val="24"/>
        </w:rPr>
        <w:t xml:space="preserve"> the impact on the public </w:t>
      </w:r>
      <w:r w:rsidR="00356DCD">
        <w:rPr>
          <w:sz w:val="24"/>
          <w:szCs w:val="24"/>
        </w:rPr>
        <w:t>at</w:t>
      </w:r>
      <w:r>
        <w:rPr>
          <w:sz w:val="24"/>
          <w:szCs w:val="24"/>
        </w:rPr>
        <w:t xml:space="preserve"> locations that would improve rail-highway interface even with today’s traffic.</w:t>
      </w:r>
    </w:p>
    <w:p w:rsidR="003403FA" w:rsidRDefault="003403FA" w:rsidP="00CC200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alternate </w:t>
      </w:r>
      <w:r w:rsidR="000F5354">
        <w:rPr>
          <w:sz w:val="24"/>
          <w:szCs w:val="24"/>
        </w:rPr>
        <w:t>would put traffic through industrial corridors nearer the Lake an</w:t>
      </w:r>
      <w:r w:rsidR="00356DCD">
        <w:rPr>
          <w:sz w:val="24"/>
          <w:szCs w:val="24"/>
        </w:rPr>
        <w:t>d</w:t>
      </w:r>
      <w:r w:rsidR="000F5354">
        <w:rPr>
          <w:sz w:val="24"/>
          <w:szCs w:val="24"/>
        </w:rPr>
        <w:t xml:space="preserve"> remove some traffic from the north side of Hammond and through East Chicago. </w:t>
      </w:r>
    </w:p>
    <w:p w:rsidR="000F5354" w:rsidRDefault="000F5354" w:rsidP="00CC200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plan utilizes the increased capacity built on the Norfolk Southern line between Indiana Harbor and Chesterton, IN by the Federally </w:t>
      </w:r>
      <w:r w:rsidR="00356DCD">
        <w:rPr>
          <w:sz w:val="24"/>
          <w:szCs w:val="24"/>
        </w:rPr>
        <w:t>f</w:t>
      </w:r>
      <w:r>
        <w:rPr>
          <w:sz w:val="24"/>
          <w:szCs w:val="24"/>
        </w:rPr>
        <w:t>unded Indiana Gateway Project.</w:t>
      </w:r>
    </w:p>
    <w:p w:rsidR="00356DCD" w:rsidRDefault="000F5354" w:rsidP="00CC200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plan could also reach a CSX Line into southern Michigan bypassed by the GLBT proposal.</w:t>
      </w:r>
    </w:p>
    <w:p w:rsidR="000F5354" w:rsidRDefault="00356DCD" w:rsidP="00CC200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plan directly accesses the heart of the Northwest India</w:t>
      </w:r>
      <w:r w:rsidR="009636F6">
        <w:rPr>
          <w:sz w:val="24"/>
          <w:szCs w:val="24"/>
        </w:rPr>
        <w:t xml:space="preserve">na steel industry bypassed by the GLBT proposal. </w:t>
      </w:r>
      <w:bookmarkStart w:id="0" w:name="_GoBack"/>
      <w:bookmarkEnd w:id="0"/>
      <w:r w:rsidR="000F5354">
        <w:rPr>
          <w:sz w:val="24"/>
          <w:szCs w:val="24"/>
        </w:rPr>
        <w:t xml:space="preserve"> </w:t>
      </w:r>
    </w:p>
    <w:p w:rsidR="00E25F25" w:rsidRDefault="00E25F25" w:rsidP="000838C8">
      <w:pPr>
        <w:pStyle w:val="NoSpacing"/>
        <w:rPr>
          <w:sz w:val="24"/>
          <w:szCs w:val="24"/>
        </w:rPr>
      </w:pPr>
    </w:p>
    <w:p w:rsidR="00E25F25" w:rsidRDefault="00E25F25" w:rsidP="000838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RAILED Group requests that the STB carefully review this alternate plan </w:t>
      </w:r>
      <w:r w:rsidR="0000450D">
        <w:rPr>
          <w:sz w:val="24"/>
          <w:szCs w:val="24"/>
        </w:rPr>
        <w:t>in lieu</w:t>
      </w:r>
      <w:r>
        <w:rPr>
          <w:sz w:val="24"/>
          <w:szCs w:val="24"/>
        </w:rPr>
        <w:t xml:space="preserve"> of the plan proposed by the GLBT across Lake and Porter </w:t>
      </w:r>
      <w:r w:rsidR="0000450D">
        <w:rPr>
          <w:sz w:val="24"/>
          <w:szCs w:val="24"/>
        </w:rPr>
        <w:t>County</w:t>
      </w:r>
      <w:r>
        <w:rPr>
          <w:sz w:val="24"/>
          <w:szCs w:val="24"/>
        </w:rPr>
        <w:t>.</w:t>
      </w:r>
    </w:p>
    <w:p w:rsidR="00E25F25" w:rsidRDefault="00E25F25" w:rsidP="000838C8">
      <w:pPr>
        <w:pStyle w:val="NoSpacing"/>
        <w:rPr>
          <w:sz w:val="24"/>
          <w:szCs w:val="24"/>
        </w:rPr>
      </w:pPr>
    </w:p>
    <w:p w:rsidR="00E25F25" w:rsidRDefault="00E25F25" w:rsidP="000838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Sincerely</w:t>
      </w:r>
      <w:r w:rsidR="00974E17">
        <w:rPr>
          <w:sz w:val="24"/>
          <w:szCs w:val="24"/>
        </w:rPr>
        <w:t>,</w:t>
      </w:r>
    </w:p>
    <w:p w:rsidR="00974E17" w:rsidRDefault="00974E17" w:rsidP="000838C8">
      <w:pPr>
        <w:pStyle w:val="NoSpacing"/>
        <w:rPr>
          <w:sz w:val="24"/>
          <w:szCs w:val="24"/>
        </w:rPr>
      </w:pPr>
    </w:p>
    <w:p w:rsidR="00974E17" w:rsidRPr="000838C8" w:rsidRDefault="00974E17" w:rsidP="000838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John Bryant</w:t>
      </w:r>
    </w:p>
    <w:sectPr w:rsidR="00974E17" w:rsidRPr="000838C8" w:rsidSect="00262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946" w:rsidRDefault="00200946" w:rsidP="000D363A">
      <w:pPr>
        <w:spacing w:after="0" w:line="240" w:lineRule="auto"/>
      </w:pPr>
      <w:r>
        <w:separator/>
      </w:r>
    </w:p>
  </w:endnote>
  <w:endnote w:type="continuationSeparator" w:id="0">
    <w:p w:rsidR="00200946" w:rsidRDefault="00200946" w:rsidP="000D3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946" w:rsidRDefault="00200946" w:rsidP="000D363A">
      <w:pPr>
        <w:spacing w:after="0" w:line="240" w:lineRule="auto"/>
      </w:pPr>
      <w:r>
        <w:separator/>
      </w:r>
    </w:p>
  </w:footnote>
  <w:footnote w:type="continuationSeparator" w:id="0">
    <w:p w:rsidR="00200946" w:rsidRDefault="00200946" w:rsidP="000D3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B0ECB"/>
    <w:multiLevelType w:val="hybridMultilevel"/>
    <w:tmpl w:val="6CAE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0838C8"/>
    <w:rsid w:val="0000450D"/>
    <w:rsid w:val="000838C8"/>
    <w:rsid w:val="000D363A"/>
    <w:rsid w:val="000F5354"/>
    <w:rsid w:val="001A0454"/>
    <w:rsid w:val="00200946"/>
    <w:rsid w:val="00262F25"/>
    <w:rsid w:val="003403FA"/>
    <w:rsid w:val="00356DCD"/>
    <w:rsid w:val="004556F3"/>
    <w:rsid w:val="00582C64"/>
    <w:rsid w:val="00655D84"/>
    <w:rsid w:val="009636F6"/>
    <w:rsid w:val="00974E17"/>
    <w:rsid w:val="00C823A8"/>
    <w:rsid w:val="00CC200E"/>
    <w:rsid w:val="00E03701"/>
    <w:rsid w:val="00E25F25"/>
    <w:rsid w:val="00E43153"/>
    <w:rsid w:val="00E96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F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38C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D3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63A"/>
  </w:style>
  <w:style w:type="paragraph" w:styleId="Footer">
    <w:name w:val="footer"/>
    <w:basedOn w:val="Normal"/>
    <w:link w:val="FooterChar"/>
    <w:uiPriority w:val="99"/>
    <w:unhideWhenUsed/>
    <w:rsid w:val="000D3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6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PC</cp:lastModifiedBy>
  <cp:revision>2</cp:revision>
  <dcterms:created xsi:type="dcterms:W3CDTF">2016-05-14T13:26:00Z</dcterms:created>
  <dcterms:modified xsi:type="dcterms:W3CDTF">2016-05-14T13:26:00Z</dcterms:modified>
</cp:coreProperties>
</file>