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ABB" w:rsidRPr="00E5101E" w:rsidRDefault="00850ABB" w:rsidP="00850ABB">
      <w:pPr>
        <w:spacing w:after="0" w:line="240" w:lineRule="auto"/>
        <w:rPr>
          <w:sz w:val="24"/>
          <w:szCs w:val="24"/>
        </w:rPr>
      </w:pPr>
      <w:r w:rsidRPr="00E5101E">
        <w:rPr>
          <w:sz w:val="24"/>
          <w:szCs w:val="24"/>
        </w:rPr>
        <w:t xml:space="preserve">Grace </w:t>
      </w:r>
      <w:proofErr w:type="spellStart"/>
      <w:r w:rsidRPr="00E5101E">
        <w:rPr>
          <w:sz w:val="24"/>
          <w:szCs w:val="24"/>
        </w:rPr>
        <w:t>Whedbee</w:t>
      </w:r>
      <w:proofErr w:type="spellEnd"/>
    </w:p>
    <w:p w:rsidR="00850ABB" w:rsidRPr="00E5101E" w:rsidRDefault="00850ABB" w:rsidP="00850ABB">
      <w:pPr>
        <w:spacing w:after="0" w:line="240" w:lineRule="auto"/>
        <w:rPr>
          <w:sz w:val="24"/>
          <w:szCs w:val="24"/>
        </w:rPr>
      </w:pPr>
      <w:r w:rsidRPr="00E5101E">
        <w:rPr>
          <w:sz w:val="24"/>
          <w:szCs w:val="24"/>
        </w:rPr>
        <w:t>P. O. Box 520045</w:t>
      </w:r>
    </w:p>
    <w:p w:rsidR="00850ABB" w:rsidRPr="00E5101E" w:rsidRDefault="00850ABB" w:rsidP="00850ABB">
      <w:pPr>
        <w:spacing w:after="0" w:line="240" w:lineRule="auto"/>
        <w:rPr>
          <w:sz w:val="24"/>
          <w:szCs w:val="24"/>
        </w:rPr>
      </w:pPr>
      <w:r w:rsidRPr="00E5101E">
        <w:rPr>
          <w:sz w:val="24"/>
          <w:szCs w:val="24"/>
        </w:rPr>
        <w:t>Big Lake, Alaska   99652</w:t>
      </w:r>
    </w:p>
    <w:p w:rsidR="00850ABB" w:rsidRPr="00E5101E" w:rsidRDefault="00850ABB" w:rsidP="00850ABB">
      <w:pPr>
        <w:spacing w:after="0" w:line="240" w:lineRule="auto"/>
        <w:rPr>
          <w:sz w:val="24"/>
          <w:szCs w:val="24"/>
        </w:rPr>
      </w:pPr>
    </w:p>
    <w:p w:rsidR="00850ABB" w:rsidRPr="00E5101E" w:rsidRDefault="00850ABB" w:rsidP="00850ABB">
      <w:pPr>
        <w:spacing w:line="240" w:lineRule="auto"/>
        <w:rPr>
          <w:sz w:val="24"/>
          <w:szCs w:val="24"/>
        </w:rPr>
      </w:pPr>
      <w:r>
        <w:rPr>
          <w:sz w:val="24"/>
          <w:szCs w:val="24"/>
        </w:rPr>
        <w:t>March 13</w:t>
      </w:r>
      <w:r w:rsidRPr="00E5101E">
        <w:rPr>
          <w:sz w:val="24"/>
          <w:szCs w:val="24"/>
        </w:rPr>
        <w:t>, 2008</w:t>
      </w:r>
    </w:p>
    <w:p w:rsidR="00850ABB" w:rsidRPr="00E5101E" w:rsidRDefault="00850ABB" w:rsidP="00850ABB">
      <w:pPr>
        <w:spacing w:line="240" w:lineRule="auto"/>
        <w:rPr>
          <w:sz w:val="24"/>
          <w:szCs w:val="24"/>
        </w:rPr>
      </w:pPr>
      <w:r w:rsidRPr="00E5101E">
        <w:rPr>
          <w:sz w:val="24"/>
          <w:szCs w:val="24"/>
        </w:rPr>
        <w:t xml:space="preserve">David </w:t>
      </w:r>
      <w:proofErr w:type="spellStart"/>
      <w:r w:rsidRPr="00E5101E">
        <w:rPr>
          <w:sz w:val="24"/>
          <w:szCs w:val="24"/>
        </w:rPr>
        <w:t>Navecky</w:t>
      </w:r>
      <w:proofErr w:type="spellEnd"/>
      <w:r w:rsidRPr="00E5101E">
        <w:rPr>
          <w:sz w:val="24"/>
          <w:szCs w:val="24"/>
        </w:rPr>
        <w:br/>
        <w:t>STB Finance Docket No. 35095</w:t>
      </w:r>
      <w:r w:rsidRPr="00E5101E">
        <w:rPr>
          <w:sz w:val="24"/>
          <w:szCs w:val="24"/>
        </w:rPr>
        <w:br/>
        <w:t>Surface Transportation Board</w:t>
      </w:r>
      <w:r w:rsidRPr="00E5101E">
        <w:rPr>
          <w:sz w:val="24"/>
          <w:szCs w:val="24"/>
        </w:rPr>
        <w:br/>
        <w:t>395 E Street, SW</w:t>
      </w:r>
      <w:r w:rsidRPr="00E5101E">
        <w:rPr>
          <w:sz w:val="24"/>
          <w:szCs w:val="24"/>
        </w:rPr>
        <w:br/>
        <w:t>Washington, DC   205423</w:t>
      </w:r>
    </w:p>
    <w:p w:rsidR="00850ABB" w:rsidRPr="00E5101E" w:rsidRDefault="00850ABB" w:rsidP="00850ABB">
      <w:pPr>
        <w:spacing w:line="240" w:lineRule="auto"/>
        <w:rPr>
          <w:sz w:val="24"/>
          <w:szCs w:val="24"/>
        </w:rPr>
      </w:pPr>
      <w:r w:rsidRPr="00E5101E">
        <w:rPr>
          <w:sz w:val="24"/>
          <w:szCs w:val="24"/>
        </w:rPr>
        <w:t xml:space="preserve">REFERENCE:  </w:t>
      </w:r>
      <w:r w:rsidR="00047A2D">
        <w:rPr>
          <w:sz w:val="24"/>
          <w:szCs w:val="24"/>
        </w:rPr>
        <w:t>Letter 2 of 3</w:t>
      </w:r>
    </w:p>
    <w:p w:rsidR="00850ABB" w:rsidRPr="00E5101E" w:rsidRDefault="00850ABB" w:rsidP="00850ABB">
      <w:pPr>
        <w:spacing w:line="240" w:lineRule="auto"/>
        <w:rPr>
          <w:sz w:val="24"/>
          <w:szCs w:val="24"/>
        </w:rPr>
      </w:pPr>
      <w:r w:rsidRPr="00E5101E">
        <w:rPr>
          <w:sz w:val="24"/>
          <w:szCs w:val="24"/>
        </w:rPr>
        <w:t>Dear Sir:</w:t>
      </w:r>
    </w:p>
    <w:p w:rsidR="00850ABB" w:rsidRDefault="00850ABB" w:rsidP="00850ABB">
      <w:pPr>
        <w:spacing w:line="240" w:lineRule="auto"/>
        <w:rPr>
          <w:sz w:val="24"/>
          <w:szCs w:val="24"/>
        </w:rPr>
      </w:pPr>
      <w:r w:rsidRPr="00E5101E">
        <w:rPr>
          <w:sz w:val="24"/>
          <w:szCs w:val="24"/>
        </w:rPr>
        <w:t xml:space="preserve">Thank you for this opportunity to express my views.  </w:t>
      </w:r>
    </w:p>
    <w:p w:rsidR="00B3439C" w:rsidRDefault="00F0691C" w:rsidP="00850ABB">
      <w:pPr>
        <w:spacing w:line="240" w:lineRule="auto"/>
        <w:rPr>
          <w:sz w:val="24"/>
          <w:szCs w:val="24"/>
        </w:rPr>
      </w:pPr>
      <w:r>
        <w:rPr>
          <w:sz w:val="24"/>
          <w:szCs w:val="24"/>
        </w:rPr>
        <w:t xml:space="preserve">One of the key misleading and misrepresented items on the matrix that was presented by the Borough is that they address only the new construction.  As </w:t>
      </w:r>
      <w:r w:rsidR="00296672">
        <w:rPr>
          <w:sz w:val="24"/>
          <w:szCs w:val="24"/>
        </w:rPr>
        <w:t>virtually</w:t>
      </w:r>
      <w:r>
        <w:rPr>
          <w:sz w:val="24"/>
          <w:szCs w:val="24"/>
        </w:rPr>
        <w:t xml:space="preserve"> all anticipated traffic will be going to the interior and return to Port </w:t>
      </w:r>
      <w:proofErr w:type="spellStart"/>
      <w:r>
        <w:rPr>
          <w:sz w:val="24"/>
          <w:szCs w:val="24"/>
        </w:rPr>
        <w:t>MacKenzie</w:t>
      </w:r>
      <w:proofErr w:type="spellEnd"/>
      <w:r>
        <w:rPr>
          <w:sz w:val="24"/>
          <w:szCs w:val="24"/>
        </w:rPr>
        <w:t>, you must look at all issue from the Port to the farthest North connector</w:t>
      </w:r>
      <w:r w:rsidR="004871D2">
        <w:rPr>
          <w:sz w:val="24"/>
          <w:szCs w:val="24"/>
        </w:rPr>
        <w:t>, at Willow</w:t>
      </w:r>
      <w:r>
        <w:rPr>
          <w:sz w:val="24"/>
          <w:szCs w:val="24"/>
        </w:rPr>
        <w:t>.  If not</w:t>
      </w:r>
      <w:r w:rsidR="004871D2">
        <w:rPr>
          <w:sz w:val="24"/>
          <w:szCs w:val="24"/>
        </w:rPr>
        <w:t>,</w:t>
      </w:r>
      <w:r>
        <w:rPr>
          <w:sz w:val="24"/>
          <w:szCs w:val="24"/>
        </w:rPr>
        <w:t xml:space="preserve"> your result will not reflex the actual environmental impact from the </w:t>
      </w:r>
      <w:r w:rsidR="004871D2">
        <w:rPr>
          <w:sz w:val="24"/>
          <w:szCs w:val="24"/>
        </w:rPr>
        <w:t xml:space="preserve">new addition.  A railroad to Port </w:t>
      </w:r>
      <w:proofErr w:type="spellStart"/>
      <w:r w:rsidR="004871D2">
        <w:rPr>
          <w:sz w:val="24"/>
          <w:szCs w:val="24"/>
        </w:rPr>
        <w:t>MacKenzie</w:t>
      </w:r>
      <w:proofErr w:type="spellEnd"/>
      <w:r w:rsidR="004871D2">
        <w:rPr>
          <w:sz w:val="24"/>
          <w:szCs w:val="24"/>
        </w:rPr>
        <w:t xml:space="preserve"> is anticipated to change the train traffic volume on the existing line.  Should a southern connector be chosen, there will be environmental impact from that point to the proposed Willow connector that should be address to make any study FAIR </w:t>
      </w:r>
      <w:r w:rsidR="00296672">
        <w:rPr>
          <w:sz w:val="24"/>
          <w:szCs w:val="24"/>
        </w:rPr>
        <w:t>a</w:t>
      </w:r>
      <w:r w:rsidR="004871D2">
        <w:rPr>
          <w:sz w:val="24"/>
          <w:szCs w:val="24"/>
        </w:rPr>
        <w:t>nd BALANCED.</w:t>
      </w:r>
      <w:r w:rsidR="00296672">
        <w:rPr>
          <w:sz w:val="24"/>
          <w:szCs w:val="24"/>
        </w:rPr>
        <w:t xml:space="preserve">   In my previous letter I detailed the increased train energy required and the total distance increase by using a southern connector.  In order for any report to be accurate you must address the entire route from Port </w:t>
      </w:r>
      <w:proofErr w:type="spellStart"/>
      <w:r w:rsidR="00296672">
        <w:rPr>
          <w:sz w:val="24"/>
          <w:szCs w:val="24"/>
        </w:rPr>
        <w:t>MacKenzie</w:t>
      </w:r>
      <w:proofErr w:type="spellEnd"/>
      <w:r w:rsidR="00296672">
        <w:rPr>
          <w:sz w:val="24"/>
          <w:szCs w:val="24"/>
        </w:rPr>
        <w:t xml:space="preserve"> to the northern connector at Willow, regardless of where the connection to the main line takes place.</w:t>
      </w:r>
    </w:p>
    <w:p w:rsidR="00C70B50" w:rsidRDefault="00B3439C" w:rsidP="00F0691C">
      <w:pPr>
        <w:spacing w:line="240" w:lineRule="auto"/>
        <w:rPr>
          <w:sz w:val="24"/>
          <w:szCs w:val="24"/>
        </w:rPr>
      </w:pPr>
      <w:r w:rsidRPr="00F0691C">
        <w:rPr>
          <w:sz w:val="24"/>
          <w:szCs w:val="24"/>
        </w:rPr>
        <w:t xml:space="preserve"> SAFETY</w:t>
      </w:r>
      <w:r w:rsidR="00AD3F13">
        <w:rPr>
          <w:sz w:val="24"/>
          <w:szCs w:val="24"/>
        </w:rPr>
        <w:t xml:space="preserve"> </w:t>
      </w:r>
      <w:r w:rsidRPr="00F0691C">
        <w:rPr>
          <w:sz w:val="24"/>
          <w:szCs w:val="24"/>
        </w:rPr>
        <w:t>- The matrix presented by the Borough addresses only new crossings.   If the Willow route is chosen, the number of crossing is the same as shown on the matrix.  Should</w:t>
      </w:r>
      <w:r w:rsidR="009237C9" w:rsidRPr="00F0691C">
        <w:rPr>
          <w:sz w:val="24"/>
          <w:szCs w:val="24"/>
        </w:rPr>
        <w:t xml:space="preserve"> any other route be cho</w:t>
      </w:r>
      <w:r w:rsidRPr="00F0691C">
        <w:rPr>
          <w:sz w:val="24"/>
          <w:szCs w:val="24"/>
        </w:rPr>
        <w:t>sen,</w:t>
      </w:r>
      <w:r w:rsidR="009237C9" w:rsidRPr="00F0691C">
        <w:rPr>
          <w:sz w:val="24"/>
          <w:szCs w:val="24"/>
        </w:rPr>
        <w:t xml:space="preserve"> thi</w:t>
      </w:r>
      <w:r w:rsidR="00F0691C">
        <w:rPr>
          <w:sz w:val="24"/>
          <w:szCs w:val="24"/>
        </w:rPr>
        <w:t xml:space="preserve">s information is misleading.  </w:t>
      </w:r>
      <w:r w:rsidR="004871D2">
        <w:rPr>
          <w:sz w:val="24"/>
          <w:szCs w:val="24"/>
        </w:rPr>
        <w:t xml:space="preserve">If Big Lake, Houston North or Houston South is chosen, </w:t>
      </w:r>
      <w:r w:rsidR="00296672">
        <w:rPr>
          <w:sz w:val="24"/>
          <w:szCs w:val="24"/>
        </w:rPr>
        <w:t>y</w:t>
      </w:r>
      <w:r w:rsidRPr="00F0691C">
        <w:rPr>
          <w:sz w:val="24"/>
          <w:szCs w:val="24"/>
        </w:rPr>
        <w:t xml:space="preserve">ou will be dumping the increased Port Mackenzie traffic onto the existing </w:t>
      </w:r>
      <w:r w:rsidR="009237C9" w:rsidRPr="00F0691C">
        <w:rPr>
          <w:sz w:val="24"/>
          <w:szCs w:val="24"/>
        </w:rPr>
        <w:t xml:space="preserve">line </w:t>
      </w:r>
      <w:r w:rsidRPr="00F0691C">
        <w:rPr>
          <w:sz w:val="24"/>
          <w:szCs w:val="24"/>
        </w:rPr>
        <w:t xml:space="preserve">and you MUST take into consideration the safety issues of this increased </w:t>
      </w:r>
      <w:r w:rsidR="006D47FA">
        <w:rPr>
          <w:sz w:val="24"/>
          <w:szCs w:val="24"/>
        </w:rPr>
        <w:t xml:space="preserve">train </w:t>
      </w:r>
      <w:r w:rsidR="00C70B50">
        <w:rPr>
          <w:sz w:val="24"/>
          <w:szCs w:val="24"/>
        </w:rPr>
        <w:t>t</w:t>
      </w:r>
      <w:r w:rsidRPr="00F0691C">
        <w:rPr>
          <w:sz w:val="24"/>
          <w:szCs w:val="24"/>
        </w:rPr>
        <w:t xml:space="preserve">raffic on all </w:t>
      </w:r>
      <w:r w:rsidR="00C70B50">
        <w:rPr>
          <w:sz w:val="24"/>
          <w:szCs w:val="24"/>
        </w:rPr>
        <w:t>crossing from the c</w:t>
      </w:r>
      <w:r w:rsidRPr="00F0691C">
        <w:rPr>
          <w:sz w:val="24"/>
          <w:szCs w:val="24"/>
        </w:rPr>
        <w:t xml:space="preserve">onnection </w:t>
      </w:r>
      <w:r w:rsidR="00C70B50">
        <w:rPr>
          <w:sz w:val="24"/>
          <w:szCs w:val="24"/>
        </w:rPr>
        <w:t>to</w:t>
      </w:r>
      <w:r w:rsidRPr="00F0691C">
        <w:rPr>
          <w:sz w:val="24"/>
          <w:szCs w:val="24"/>
        </w:rPr>
        <w:t xml:space="preserve"> the proposed Willow crossing. </w:t>
      </w:r>
      <w:r w:rsidR="00296672">
        <w:rPr>
          <w:sz w:val="24"/>
          <w:szCs w:val="24"/>
        </w:rPr>
        <w:t xml:space="preserve">  The further south you connect, the more vehicular traffic will be affected.  </w:t>
      </w:r>
    </w:p>
    <w:p w:rsidR="00C70B50" w:rsidRDefault="00C70B50" w:rsidP="00F0691C">
      <w:pPr>
        <w:spacing w:line="240" w:lineRule="auto"/>
        <w:rPr>
          <w:sz w:val="24"/>
          <w:szCs w:val="24"/>
        </w:rPr>
      </w:pPr>
      <w:r>
        <w:rPr>
          <w:sz w:val="24"/>
          <w:szCs w:val="24"/>
        </w:rPr>
        <w:t xml:space="preserve">All railroad crossing are not equal.  The greater the vehicular traffic, the greater the safety impact.  </w:t>
      </w:r>
      <w:r w:rsidR="00296672">
        <w:rPr>
          <w:sz w:val="24"/>
          <w:szCs w:val="24"/>
        </w:rPr>
        <w:t>The Alaska Department of Transportation and Public Facilities 2006 Annual Average Daily Traffic Count for the Parks Highway at Big Lake Road was 5,130 and it gradually decr</w:t>
      </w:r>
      <w:r w:rsidR="006D47FA">
        <w:rPr>
          <w:sz w:val="24"/>
          <w:szCs w:val="24"/>
        </w:rPr>
        <w:t>eases to 2</w:t>
      </w:r>
      <w:r w:rsidR="00721A6F">
        <w:rPr>
          <w:sz w:val="24"/>
          <w:szCs w:val="24"/>
        </w:rPr>
        <w:t>,</w:t>
      </w:r>
      <w:r w:rsidR="006D47FA">
        <w:rPr>
          <w:sz w:val="24"/>
          <w:szCs w:val="24"/>
        </w:rPr>
        <w:t xml:space="preserve">420 at Little Willow Creek.  </w:t>
      </w:r>
      <w:r>
        <w:rPr>
          <w:sz w:val="24"/>
          <w:szCs w:val="24"/>
        </w:rPr>
        <w:t xml:space="preserve"> It is obvious the impact to vehicular traffic will be greatest the farther south the connection is made.  </w:t>
      </w:r>
    </w:p>
    <w:p w:rsidR="00033661" w:rsidRDefault="00033661" w:rsidP="00F0691C">
      <w:pPr>
        <w:spacing w:line="240" w:lineRule="auto"/>
        <w:rPr>
          <w:sz w:val="24"/>
          <w:szCs w:val="24"/>
        </w:rPr>
      </w:pPr>
      <w:r>
        <w:rPr>
          <w:sz w:val="24"/>
          <w:szCs w:val="24"/>
        </w:rPr>
        <w:lastRenderedPageBreak/>
        <w:t>The Road Crossing Hazard Index Calculations made by TNH-Hanson, clearly shows the crossing safety factor for Willow –East/West to be 1574/1712; Houston North (E/W) are 2117/</w:t>
      </w:r>
      <w:r w:rsidR="00480F2D">
        <w:rPr>
          <w:sz w:val="24"/>
          <w:szCs w:val="24"/>
        </w:rPr>
        <w:t xml:space="preserve">2255; Houston South (E/W) as 2417/2555 and Big Lake (E/W) as 2395/2395.  </w:t>
      </w:r>
      <w:r w:rsidR="00277F1C">
        <w:rPr>
          <w:sz w:val="24"/>
          <w:szCs w:val="24"/>
        </w:rPr>
        <w:t>Willow is clearly the safest route for crossings.</w:t>
      </w:r>
    </w:p>
    <w:p w:rsidR="00826311" w:rsidRDefault="00313CC7" w:rsidP="00F0691C">
      <w:pPr>
        <w:spacing w:line="240" w:lineRule="auto"/>
        <w:rPr>
          <w:sz w:val="24"/>
          <w:szCs w:val="24"/>
        </w:rPr>
      </w:pPr>
      <w:r>
        <w:rPr>
          <w:sz w:val="24"/>
          <w:szCs w:val="24"/>
        </w:rPr>
        <w:t>The Big Lake-Houston area is a rapidly growing area.   The longer distance the train parallels the Parks Highway, the greater the chance of any train derailment trapping people and preventing them from escaping the area through the only road in and out of the valley.  Remember that the entire area is prone to fire, earthquake and flooding.</w:t>
      </w:r>
    </w:p>
    <w:p w:rsidR="00277F1C" w:rsidRDefault="00313CC7" w:rsidP="00F0691C">
      <w:pPr>
        <w:spacing w:line="240" w:lineRule="auto"/>
        <w:rPr>
          <w:sz w:val="24"/>
          <w:szCs w:val="24"/>
        </w:rPr>
      </w:pPr>
      <w:r>
        <w:rPr>
          <w:sz w:val="24"/>
          <w:szCs w:val="24"/>
        </w:rPr>
        <w:t xml:space="preserve">After the Miller Reach fire, the Horseshoe Lake Community formed the first </w:t>
      </w:r>
      <w:proofErr w:type="spellStart"/>
      <w:r>
        <w:rPr>
          <w:sz w:val="24"/>
          <w:szCs w:val="24"/>
        </w:rPr>
        <w:t>Firewise</w:t>
      </w:r>
      <w:proofErr w:type="spellEnd"/>
      <w:r>
        <w:rPr>
          <w:sz w:val="24"/>
          <w:szCs w:val="24"/>
        </w:rPr>
        <w:t xml:space="preserve"> C</w:t>
      </w:r>
      <w:r w:rsidR="000D2BAA">
        <w:rPr>
          <w:sz w:val="24"/>
          <w:szCs w:val="24"/>
        </w:rPr>
        <w:t>ommunity in the State of Alaska.  The entire area is very vulnerable to fire due to the standing dead timber and the large amount of fallen timber that is present.  (</w:t>
      </w:r>
      <w:proofErr w:type="gramStart"/>
      <w:r w:rsidR="000D2BAA">
        <w:rPr>
          <w:sz w:val="24"/>
          <w:szCs w:val="24"/>
        </w:rPr>
        <w:t>see</w:t>
      </w:r>
      <w:proofErr w:type="gramEnd"/>
      <w:r w:rsidR="000D2BAA">
        <w:rPr>
          <w:sz w:val="24"/>
          <w:szCs w:val="24"/>
        </w:rPr>
        <w:t xml:space="preserve"> attached fire risk rating map</w:t>
      </w:r>
      <w:r w:rsidR="00277F1C">
        <w:rPr>
          <w:sz w:val="24"/>
          <w:szCs w:val="24"/>
        </w:rPr>
        <w:t xml:space="preserve"> of the Horseshoe Lakes area</w:t>
      </w:r>
      <w:r w:rsidR="000D2BAA">
        <w:rPr>
          <w:sz w:val="24"/>
          <w:szCs w:val="24"/>
        </w:rPr>
        <w:t xml:space="preserve">).  </w:t>
      </w:r>
    </w:p>
    <w:p w:rsidR="00826311" w:rsidRDefault="000D2BAA" w:rsidP="00F0691C">
      <w:pPr>
        <w:spacing w:line="240" w:lineRule="auto"/>
        <w:rPr>
          <w:sz w:val="24"/>
          <w:szCs w:val="24"/>
        </w:rPr>
      </w:pPr>
      <w:r>
        <w:rPr>
          <w:sz w:val="24"/>
          <w:szCs w:val="24"/>
        </w:rPr>
        <w:t xml:space="preserve">Alaska railroad has been responsible for many fires along the railroad track.  </w:t>
      </w:r>
      <w:r w:rsidR="00277F1C">
        <w:rPr>
          <w:sz w:val="24"/>
          <w:szCs w:val="24"/>
        </w:rPr>
        <w:t>With the large volume of dead trees in the area, the fire danger in the Houston, Big Lake area is too high to risk a train that is suspected to have caused at least 8 fires last year.</w:t>
      </w:r>
    </w:p>
    <w:p w:rsidR="00E26129" w:rsidRDefault="00F962D3" w:rsidP="00F0691C">
      <w:pPr>
        <w:spacing w:line="240" w:lineRule="auto"/>
        <w:rPr>
          <w:sz w:val="24"/>
          <w:szCs w:val="24"/>
        </w:rPr>
      </w:pPr>
      <w:r>
        <w:rPr>
          <w:sz w:val="24"/>
          <w:szCs w:val="24"/>
        </w:rPr>
        <w:t>LAND USE</w:t>
      </w:r>
      <w:r w:rsidR="00F654A2">
        <w:rPr>
          <w:sz w:val="24"/>
          <w:szCs w:val="24"/>
        </w:rPr>
        <w:t xml:space="preserve"> </w:t>
      </w:r>
      <w:proofErr w:type="gramStart"/>
      <w:r w:rsidR="00480F2D">
        <w:rPr>
          <w:sz w:val="24"/>
          <w:szCs w:val="24"/>
        </w:rPr>
        <w:t xml:space="preserve">- </w:t>
      </w:r>
      <w:r w:rsidR="00CC2C8A">
        <w:rPr>
          <w:sz w:val="24"/>
          <w:szCs w:val="24"/>
        </w:rPr>
        <w:t xml:space="preserve"> Land</w:t>
      </w:r>
      <w:proofErr w:type="gramEnd"/>
      <w:r w:rsidR="00CC2C8A">
        <w:rPr>
          <w:sz w:val="24"/>
          <w:szCs w:val="24"/>
        </w:rPr>
        <w:t xml:space="preserve"> use is normally predicated upon the premise of highest and best use.  </w:t>
      </w:r>
      <w:r w:rsidR="00F654A2">
        <w:rPr>
          <w:sz w:val="24"/>
          <w:szCs w:val="24"/>
        </w:rPr>
        <w:t xml:space="preserve">The Big Lake, Houston area is the fastest growing population in the </w:t>
      </w:r>
      <w:r w:rsidR="00A14694">
        <w:rPr>
          <w:sz w:val="24"/>
          <w:szCs w:val="24"/>
        </w:rPr>
        <w:t>valley.</w:t>
      </w:r>
      <w:r w:rsidR="00F654A2">
        <w:rPr>
          <w:sz w:val="24"/>
          <w:szCs w:val="24"/>
        </w:rPr>
        <w:t xml:space="preserve">  As Anchorage continues to push north, this trend will continue.  Land in </w:t>
      </w:r>
      <w:r w:rsidR="0093087F">
        <w:rPr>
          <w:sz w:val="24"/>
          <w:szCs w:val="24"/>
        </w:rPr>
        <w:t xml:space="preserve">the Big Lake </w:t>
      </w:r>
      <w:r w:rsidR="00F654A2">
        <w:rPr>
          <w:sz w:val="24"/>
          <w:szCs w:val="24"/>
        </w:rPr>
        <w:t xml:space="preserve">area </w:t>
      </w:r>
      <w:r w:rsidR="00C25DDB">
        <w:rPr>
          <w:sz w:val="24"/>
          <w:szCs w:val="24"/>
        </w:rPr>
        <w:t xml:space="preserve">for home construction is at a premium due to the large percentage of wetland and the soil conditions. </w:t>
      </w:r>
      <w:r w:rsidR="00C733F5">
        <w:rPr>
          <w:sz w:val="24"/>
          <w:szCs w:val="24"/>
        </w:rPr>
        <w:t xml:space="preserve">For this reason, building lots in the area sells for </w:t>
      </w:r>
      <w:r w:rsidR="0093087F">
        <w:rPr>
          <w:sz w:val="24"/>
          <w:szCs w:val="24"/>
        </w:rPr>
        <w:t xml:space="preserve">a low of $15,000 an acre to $200,000 an acre for good lakefront property with good soil.  </w:t>
      </w:r>
      <w:r w:rsidR="00C25DDB">
        <w:rPr>
          <w:sz w:val="24"/>
          <w:szCs w:val="24"/>
        </w:rPr>
        <w:t xml:space="preserve"> </w:t>
      </w:r>
      <w:r w:rsidR="00E26129">
        <w:rPr>
          <w:sz w:val="24"/>
          <w:szCs w:val="24"/>
        </w:rPr>
        <w:t xml:space="preserve">The land east of the Little Susitna River </w:t>
      </w:r>
      <w:r w:rsidR="0093087F">
        <w:rPr>
          <w:sz w:val="24"/>
          <w:szCs w:val="24"/>
        </w:rPr>
        <w:t xml:space="preserve">(Willow route) </w:t>
      </w:r>
      <w:r w:rsidR="00E26129">
        <w:rPr>
          <w:sz w:val="24"/>
          <w:szCs w:val="24"/>
        </w:rPr>
        <w:t>is less populated and less expensive due</w:t>
      </w:r>
      <w:r w:rsidR="0093087F">
        <w:rPr>
          <w:sz w:val="24"/>
          <w:szCs w:val="24"/>
        </w:rPr>
        <w:t xml:space="preserve">, </w:t>
      </w:r>
      <w:r w:rsidR="00E26129">
        <w:rPr>
          <w:sz w:val="24"/>
          <w:szCs w:val="24"/>
        </w:rPr>
        <w:t>in a large part</w:t>
      </w:r>
      <w:r w:rsidR="0093087F">
        <w:rPr>
          <w:sz w:val="24"/>
          <w:szCs w:val="24"/>
        </w:rPr>
        <w:t>,</w:t>
      </w:r>
      <w:r w:rsidR="00E26129">
        <w:rPr>
          <w:sz w:val="24"/>
          <w:szCs w:val="24"/>
        </w:rPr>
        <w:t xml:space="preserve"> to access.  </w:t>
      </w:r>
      <w:r w:rsidR="0093087F">
        <w:rPr>
          <w:sz w:val="24"/>
          <w:szCs w:val="24"/>
        </w:rPr>
        <w:t>The State and the Borough has lakefront lots for sale from $2,500 to $5,000 an acre.  The matrix presented by the Borough treats all land as though it costs the same.</w:t>
      </w:r>
      <w:r w:rsidR="004A65D5">
        <w:rPr>
          <w:sz w:val="24"/>
          <w:szCs w:val="24"/>
        </w:rPr>
        <w:t xml:space="preserve">   This is very misleading.  Land costs as well as highest and best use principles clearly favor the Willow route.</w:t>
      </w:r>
      <w:r w:rsidR="00A14694">
        <w:rPr>
          <w:sz w:val="24"/>
          <w:szCs w:val="24"/>
        </w:rPr>
        <w:t xml:space="preserve">  </w:t>
      </w:r>
    </w:p>
    <w:p w:rsidR="004C5F05" w:rsidRDefault="004C5F05" w:rsidP="00F0691C">
      <w:pPr>
        <w:spacing w:line="240" w:lineRule="auto"/>
        <w:rPr>
          <w:sz w:val="24"/>
          <w:szCs w:val="24"/>
        </w:rPr>
      </w:pPr>
      <w:r>
        <w:rPr>
          <w:sz w:val="24"/>
          <w:szCs w:val="24"/>
        </w:rPr>
        <w:t xml:space="preserve">The Willow route </w:t>
      </w:r>
      <w:r w:rsidR="005B5D70">
        <w:rPr>
          <w:sz w:val="24"/>
          <w:szCs w:val="24"/>
        </w:rPr>
        <w:t xml:space="preserve">does affect more public land.  </w:t>
      </w:r>
      <w:proofErr w:type="gramStart"/>
      <w:r w:rsidR="005B5D70">
        <w:rPr>
          <w:sz w:val="24"/>
          <w:szCs w:val="24"/>
        </w:rPr>
        <w:t xml:space="preserve">Land </w:t>
      </w:r>
      <w:r w:rsidR="00FC79DB">
        <w:rPr>
          <w:sz w:val="24"/>
          <w:szCs w:val="24"/>
        </w:rPr>
        <w:t xml:space="preserve"> that</w:t>
      </w:r>
      <w:proofErr w:type="gramEnd"/>
      <w:r w:rsidR="00FC79DB">
        <w:rPr>
          <w:sz w:val="24"/>
          <w:szCs w:val="24"/>
        </w:rPr>
        <w:t xml:space="preserve"> i</w:t>
      </w:r>
      <w:r w:rsidR="005B5D70">
        <w:rPr>
          <w:sz w:val="24"/>
          <w:szCs w:val="24"/>
        </w:rPr>
        <w:t xml:space="preserve">s dedicated as both game reserves and </w:t>
      </w:r>
      <w:r w:rsidR="00FC79DB">
        <w:rPr>
          <w:sz w:val="24"/>
          <w:szCs w:val="24"/>
        </w:rPr>
        <w:t xml:space="preserve">recreation reserves.  </w:t>
      </w:r>
      <w:r w:rsidR="005B5D70">
        <w:rPr>
          <w:sz w:val="24"/>
          <w:szCs w:val="24"/>
        </w:rPr>
        <w:t>This land is for the preservation of wildlife and enjoyment of people.  Every reserve has long range goals which allow for roads, foresting, mining</w:t>
      </w:r>
      <w:r w:rsidR="00CC51ED">
        <w:rPr>
          <w:sz w:val="24"/>
          <w:szCs w:val="24"/>
        </w:rPr>
        <w:t>,</w:t>
      </w:r>
      <w:r w:rsidR="005B5D70">
        <w:rPr>
          <w:sz w:val="24"/>
          <w:szCs w:val="24"/>
        </w:rPr>
        <w:t xml:space="preserve"> hunting, fishing, trails and other activities for the benefit of Alaskans.  This railroad falls into that classification but must have the proper mitigation measures to protect the public land.  </w:t>
      </w:r>
      <w:r w:rsidR="00CC51ED">
        <w:rPr>
          <w:sz w:val="24"/>
          <w:szCs w:val="24"/>
        </w:rPr>
        <w:t xml:space="preserve">The NEPA process and the multitude of government agencies </w:t>
      </w:r>
      <w:proofErr w:type="gramStart"/>
      <w:r w:rsidR="00CC51ED">
        <w:rPr>
          <w:sz w:val="24"/>
          <w:szCs w:val="24"/>
        </w:rPr>
        <w:t>was</w:t>
      </w:r>
      <w:proofErr w:type="gramEnd"/>
      <w:r w:rsidR="00CC51ED">
        <w:rPr>
          <w:sz w:val="24"/>
          <w:szCs w:val="24"/>
        </w:rPr>
        <w:t xml:space="preserve"> developed with the intent to provide this protection.  </w:t>
      </w:r>
      <w:r w:rsidR="00A263D7">
        <w:rPr>
          <w:sz w:val="24"/>
          <w:szCs w:val="24"/>
        </w:rPr>
        <w:t xml:space="preserve"> The Alaska Railroad had whistle stops along all current routes that allow hunters, fisherman, hikers, etc to access recreational areas.  If the same principal is used on this line, it will allow access to the Recreational areas so they may be used by the public as the reserve was established to do.</w:t>
      </w:r>
    </w:p>
    <w:p w:rsidR="00033661" w:rsidRDefault="00E26129" w:rsidP="00F0691C">
      <w:pPr>
        <w:spacing w:line="240" w:lineRule="auto"/>
        <w:rPr>
          <w:sz w:val="24"/>
          <w:szCs w:val="24"/>
        </w:rPr>
      </w:pPr>
      <w:r>
        <w:rPr>
          <w:sz w:val="24"/>
          <w:szCs w:val="24"/>
        </w:rPr>
        <w:t xml:space="preserve">GEOLOGY AND </w:t>
      </w:r>
      <w:proofErr w:type="gramStart"/>
      <w:r>
        <w:rPr>
          <w:sz w:val="24"/>
          <w:szCs w:val="24"/>
        </w:rPr>
        <w:t>SOILS  -</w:t>
      </w:r>
      <w:proofErr w:type="gramEnd"/>
      <w:r>
        <w:rPr>
          <w:sz w:val="24"/>
          <w:szCs w:val="24"/>
        </w:rPr>
        <w:t xml:space="preserve"> Generally glacial moraine is more gravel with fine grained silt and clay fractions </w:t>
      </w:r>
      <w:r w:rsidR="004A65D5">
        <w:rPr>
          <w:sz w:val="24"/>
          <w:szCs w:val="24"/>
        </w:rPr>
        <w:t>whereas outwash is</w:t>
      </w:r>
      <w:r w:rsidR="00EA371B">
        <w:rPr>
          <w:sz w:val="24"/>
          <w:szCs w:val="24"/>
        </w:rPr>
        <w:t xml:space="preserve"> normally more sand than gravel.  The third area is low-lying bogs.  Gravel is a good base</w:t>
      </w:r>
      <w:r w:rsidR="004A65D5">
        <w:rPr>
          <w:sz w:val="24"/>
          <w:szCs w:val="24"/>
        </w:rPr>
        <w:t xml:space="preserve"> but sand </w:t>
      </w:r>
      <w:r w:rsidR="00EA371B">
        <w:rPr>
          <w:sz w:val="24"/>
          <w:szCs w:val="24"/>
        </w:rPr>
        <w:t xml:space="preserve">and bog </w:t>
      </w:r>
      <w:r w:rsidR="004A65D5">
        <w:rPr>
          <w:sz w:val="24"/>
          <w:szCs w:val="24"/>
        </w:rPr>
        <w:t>is not.  The Willow and the Big Lake route</w:t>
      </w:r>
      <w:r w:rsidR="00EA371B">
        <w:rPr>
          <w:sz w:val="24"/>
          <w:szCs w:val="24"/>
        </w:rPr>
        <w:t>s</w:t>
      </w:r>
      <w:r w:rsidR="004A65D5">
        <w:rPr>
          <w:sz w:val="24"/>
          <w:szCs w:val="24"/>
        </w:rPr>
        <w:t xml:space="preserve"> </w:t>
      </w:r>
      <w:proofErr w:type="gramStart"/>
      <w:r w:rsidR="004A65D5">
        <w:rPr>
          <w:sz w:val="24"/>
          <w:szCs w:val="24"/>
        </w:rPr>
        <w:t>are</w:t>
      </w:r>
      <w:proofErr w:type="gramEnd"/>
      <w:r w:rsidR="004A65D5">
        <w:rPr>
          <w:sz w:val="24"/>
          <w:szCs w:val="24"/>
        </w:rPr>
        <w:t xml:space="preserve"> predominately moraine, while the Houston North and Houston South routes are predominately </w:t>
      </w:r>
      <w:r w:rsidR="00EA371B">
        <w:rPr>
          <w:sz w:val="24"/>
          <w:szCs w:val="24"/>
        </w:rPr>
        <w:t xml:space="preserve">bog and outwash.  </w:t>
      </w:r>
      <w:r w:rsidR="004C5F05">
        <w:rPr>
          <w:sz w:val="24"/>
          <w:szCs w:val="24"/>
        </w:rPr>
        <w:t xml:space="preserve">I gave my 3 year old grandchild the National Geographic </w:t>
      </w:r>
      <w:proofErr w:type="spellStart"/>
      <w:r w:rsidR="004C5F05">
        <w:rPr>
          <w:sz w:val="24"/>
          <w:szCs w:val="24"/>
        </w:rPr>
        <w:t>Topo</w:t>
      </w:r>
      <w:proofErr w:type="spellEnd"/>
      <w:r w:rsidR="004C5F05">
        <w:rPr>
          <w:sz w:val="24"/>
          <w:szCs w:val="24"/>
        </w:rPr>
        <w:t xml:space="preserve"> map and told </w:t>
      </w:r>
      <w:r w:rsidR="004C5F05">
        <w:rPr>
          <w:sz w:val="24"/>
          <w:szCs w:val="24"/>
        </w:rPr>
        <w:lastRenderedPageBreak/>
        <w:t>him that green was good and white with swamp was not good and</w:t>
      </w:r>
      <w:r w:rsidR="00A263D7">
        <w:rPr>
          <w:sz w:val="24"/>
          <w:szCs w:val="24"/>
        </w:rPr>
        <w:t xml:space="preserve"> told him to find a route from Port </w:t>
      </w:r>
      <w:proofErr w:type="spellStart"/>
      <w:r w:rsidR="00A263D7">
        <w:rPr>
          <w:sz w:val="24"/>
          <w:szCs w:val="24"/>
        </w:rPr>
        <w:t>MacKenzie</w:t>
      </w:r>
      <w:proofErr w:type="spellEnd"/>
      <w:r w:rsidR="00A263D7">
        <w:rPr>
          <w:sz w:val="24"/>
          <w:szCs w:val="24"/>
        </w:rPr>
        <w:t xml:space="preserve"> to Willow.  H</w:t>
      </w:r>
      <w:r w:rsidR="004C5F05">
        <w:rPr>
          <w:sz w:val="24"/>
          <w:szCs w:val="24"/>
        </w:rPr>
        <w:t xml:space="preserve">e drew in the Willow route, with very little variation.  I then gave him the National Wetlands Inventory map and explained that white was good land and green was wetlands.  He again chose the Willow route.  </w:t>
      </w:r>
    </w:p>
    <w:p w:rsidR="00EA371B" w:rsidRDefault="00EA371B" w:rsidP="00F0691C">
      <w:pPr>
        <w:spacing w:line="240" w:lineRule="auto"/>
        <w:rPr>
          <w:sz w:val="24"/>
          <w:szCs w:val="24"/>
        </w:rPr>
      </w:pPr>
      <w:r>
        <w:rPr>
          <w:sz w:val="24"/>
          <w:szCs w:val="24"/>
        </w:rPr>
        <w:t xml:space="preserve">In the Shannon &amp; Wilson evaluation for </w:t>
      </w:r>
      <w:proofErr w:type="spellStart"/>
      <w:r>
        <w:rPr>
          <w:sz w:val="24"/>
          <w:szCs w:val="24"/>
        </w:rPr>
        <w:t>Tryck</w:t>
      </w:r>
      <w:proofErr w:type="spellEnd"/>
      <w:r>
        <w:rPr>
          <w:sz w:val="24"/>
          <w:szCs w:val="24"/>
        </w:rPr>
        <w:t xml:space="preserve"> Nyman Hayes dated December 20, 2007, </w:t>
      </w:r>
      <w:r w:rsidR="004C5F05">
        <w:rPr>
          <w:sz w:val="24"/>
          <w:szCs w:val="24"/>
        </w:rPr>
        <w:t xml:space="preserve">all routes contained limiting soil but the central corridor did not have any </w:t>
      </w:r>
      <w:r w:rsidR="00886AC9">
        <w:rPr>
          <w:sz w:val="24"/>
          <w:szCs w:val="24"/>
        </w:rPr>
        <w:t xml:space="preserve">usable </w:t>
      </w:r>
      <w:r w:rsidR="004C5F05">
        <w:rPr>
          <w:sz w:val="24"/>
          <w:szCs w:val="24"/>
        </w:rPr>
        <w:t xml:space="preserve">borrow pits along the route.  The closest pits were along the Parks highway.  </w:t>
      </w:r>
      <w:r w:rsidR="00E11250">
        <w:rPr>
          <w:sz w:val="24"/>
          <w:szCs w:val="24"/>
        </w:rPr>
        <w:t>The East alignment (</w:t>
      </w:r>
      <w:r w:rsidR="00144CBF">
        <w:rPr>
          <w:sz w:val="24"/>
          <w:szCs w:val="24"/>
        </w:rPr>
        <w:t>Big Lake area</w:t>
      </w:r>
      <w:r w:rsidR="00E11250">
        <w:rPr>
          <w:sz w:val="24"/>
          <w:szCs w:val="24"/>
        </w:rPr>
        <w:t>)</w:t>
      </w:r>
      <w:r w:rsidR="00144CBF">
        <w:rPr>
          <w:sz w:val="24"/>
          <w:szCs w:val="24"/>
        </w:rPr>
        <w:t xml:space="preserve"> has 7 borrow pits, </w:t>
      </w:r>
      <w:r w:rsidR="00E11250">
        <w:rPr>
          <w:sz w:val="24"/>
          <w:szCs w:val="24"/>
        </w:rPr>
        <w:t>central alignment h</w:t>
      </w:r>
      <w:r w:rsidR="00144CBF">
        <w:rPr>
          <w:sz w:val="24"/>
          <w:szCs w:val="24"/>
        </w:rPr>
        <w:t>as 1 pit that is n</w:t>
      </w:r>
      <w:r w:rsidR="004C5F05">
        <w:rPr>
          <w:sz w:val="24"/>
          <w:szCs w:val="24"/>
        </w:rPr>
        <w:t xml:space="preserve">ot expected to have good soil and </w:t>
      </w:r>
      <w:r w:rsidR="00E11250">
        <w:rPr>
          <w:sz w:val="24"/>
          <w:szCs w:val="24"/>
        </w:rPr>
        <w:t>the</w:t>
      </w:r>
      <w:r w:rsidR="00144CBF">
        <w:rPr>
          <w:sz w:val="24"/>
          <w:szCs w:val="24"/>
        </w:rPr>
        <w:t xml:space="preserve"> West (Willow) alignment has 9 borrow pits</w:t>
      </w:r>
      <w:r w:rsidR="00E11250">
        <w:rPr>
          <w:sz w:val="24"/>
          <w:szCs w:val="24"/>
        </w:rPr>
        <w:t xml:space="preserve">.  </w:t>
      </w:r>
    </w:p>
    <w:p w:rsidR="009341E3" w:rsidRDefault="009341E3" w:rsidP="00F0691C">
      <w:pPr>
        <w:spacing w:line="240" w:lineRule="auto"/>
        <w:rPr>
          <w:sz w:val="24"/>
          <w:szCs w:val="24"/>
        </w:rPr>
      </w:pPr>
      <w:r>
        <w:rPr>
          <w:sz w:val="24"/>
          <w:szCs w:val="24"/>
        </w:rPr>
        <w:t xml:space="preserve">Castle Mountain Earthquake Fault </w:t>
      </w:r>
      <w:r w:rsidR="006006AC">
        <w:rPr>
          <w:sz w:val="24"/>
          <w:szCs w:val="24"/>
        </w:rPr>
        <w:t>–</w:t>
      </w:r>
      <w:r>
        <w:rPr>
          <w:sz w:val="24"/>
          <w:szCs w:val="24"/>
        </w:rPr>
        <w:t xml:space="preserve"> </w:t>
      </w:r>
      <w:r w:rsidR="006006AC">
        <w:rPr>
          <w:sz w:val="24"/>
          <w:szCs w:val="24"/>
        </w:rPr>
        <w:t>The proposed Central connector at Papoose Twin Lakes is with</w:t>
      </w:r>
      <w:r w:rsidR="00C55B53">
        <w:rPr>
          <w:sz w:val="24"/>
          <w:szCs w:val="24"/>
        </w:rPr>
        <w:t>in</w:t>
      </w:r>
      <w:r w:rsidR="006006AC">
        <w:rPr>
          <w:sz w:val="24"/>
          <w:szCs w:val="24"/>
        </w:rPr>
        <w:t xml:space="preserve"> a 4 km radius of th</w:t>
      </w:r>
      <w:r w:rsidR="00C55B53">
        <w:rPr>
          <w:sz w:val="24"/>
          <w:szCs w:val="24"/>
        </w:rPr>
        <w:t xml:space="preserve">e fault.  At Muleshoe Lake the proposed line is within 2 km and intersects the fault at the Houston South Connector.  This is an active earthquake fault.   Peter </w:t>
      </w:r>
      <w:proofErr w:type="spellStart"/>
      <w:r w:rsidR="00C55B53">
        <w:rPr>
          <w:sz w:val="24"/>
          <w:szCs w:val="24"/>
        </w:rPr>
        <w:t>Haeussler</w:t>
      </w:r>
      <w:proofErr w:type="spellEnd"/>
      <w:r w:rsidR="00C55B53">
        <w:rPr>
          <w:sz w:val="24"/>
          <w:szCs w:val="24"/>
        </w:rPr>
        <w:t xml:space="preserve"> </w:t>
      </w:r>
      <w:r w:rsidR="0039720A">
        <w:rPr>
          <w:sz w:val="24"/>
          <w:szCs w:val="24"/>
        </w:rPr>
        <w:t>of the U.S. Geological Survey has done extensive study on this fault.  His research shows that the area can produce a magnitude 6 to 7 earthquake.  He found that the fault was not a simple zone where the different geologic sediments were cleanly offset, but rather, “it was a zone of goo” where sediments liquefied and flowed during ancient earthquakes</w:t>
      </w:r>
      <w:r w:rsidR="00C41B55">
        <w:rPr>
          <w:sz w:val="24"/>
          <w:szCs w:val="24"/>
        </w:rPr>
        <w:t xml:space="preserve">.  He also stated that unlike similar studies in the lower 48 states, the dense root mat that covers the fault acted like a strong blanket and did not break during ancient earthquakes.  </w:t>
      </w:r>
    </w:p>
    <w:p w:rsidR="00E923B7" w:rsidRDefault="00E923B7" w:rsidP="00F0691C">
      <w:pPr>
        <w:spacing w:line="240" w:lineRule="auto"/>
        <w:rPr>
          <w:sz w:val="24"/>
          <w:szCs w:val="24"/>
        </w:rPr>
      </w:pPr>
      <w:r>
        <w:rPr>
          <w:sz w:val="24"/>
          <w:szCs w:val="24"/>
        </w:rPr>
        <w:t xml:space="preserve">We must not take this earthquake fault lightly.  It can produce a large earthquake.  Prior quakes have caused </w:t>
      </w:r>
      <w:r w:rsidR="00646BE0">
        <w:rPr>
          <w:sz w:val="24"/>
          <w:szCs w:val="24"/>
        </w:rPr>
        <w:t>liquefaction</w:t>
      </w:r>
      <w:r>
        <w:rPr>
          <w:sz w:val="24"/>
          <w:szCs w:val="24"/>
        </w:rPr>
        <w:t xml:space="preserve"> of soil and evidence </w:t>
      </w:r>
      <w:r w:rsidR="00646BE0">
        <w:rPr>
          <w:sz w:val="24"/>
          <w:szCs w:val="24"/>
        </w:rPr>
        <w:t>suggests</w:t>
      </w:r>
      <w:r>
        <w:rPr>
          <w:sz w:val="24"/>
          <w:szCs w:val="24"/>
        </w:rPr>
        <w:t xml:space="preserve"> that the dense root mat may have controlled the extent of damages.  I must pose the questions </w:t>
      </w:r>
      <w:proofErr w:type="gramStart"/>
      <w:r>
        <w:rPr>
          <w:sz w:val="24"/>
          <w:szCs w:val="24"/>
        </w:rPr>
        <w:t>“ Will</w:t>
      </w:r>
      <w:proofErr w:type="gramEnd"/>
      <w:r>
        <w:rPr>
          <w:sz w:val="24"/>
          <w:szCs w:val="24"/>
        </w:rPr>
        <w:t xml:space="preserve"> the railroad</w:t>
      </w:r>
      <w:r w:rsidR="00646BE0">
        <w:rPr>
          <w:sz w:val="24"/>
          <w:szCs w:val="24"/>
        </w:rPr>
        <w:t xml:space="preserve"> bed</w:t>
      </w:r>
      <w:r>
        <w:rPr>
          <w:sz w:val="24"/>
          <w:szCs w:val="24"/>
        </w:rPr>
        <w:t xml:space="preserve">, by removing this blanket of root mat, form a 20 km long </w:t>
      </w:r>
      <w:r w:rsidR="00646BE0">
        <w:rPr>
          <w:sz w:val="24"/>
          <w:szCs w:val="24"/>
        </w:rPr>
        <w:t xml:space="preserve">by 200 foot wide area of </w:t>
      </w:r>
      <w:r>
        <w:rPr>
          <w:sz w:val="24"/>
          <w:szCs w:val="24"/>
        </w:rPr>
        <w:t>weak</w:t>
      </w:r>
      <w:r w:rsidR="00646BE0">
        <w:rPr>
          <w:sz w:val="24"/>
          <w:szCs w:val="24"/>
        </w:rPr>
        <w:t>ness for future earthquakes</w:t>
      </w:r>
      <w:r w:rsidR="00DD49C7">
        <w:rPr>
          <w:sz w:val="24"/>
          <w:szCs w:val="24"/>
        </w:rPr>
        <w:t>?”</w:t>
      </w:r>
      <w:r w:rsidR="00646BE0">
        <w:rPr>
          <w:sz w:val="24"/>
          <w:szCs w:val="24"/>
        </w:rPr>
        <w:t xml:space="preserve"> </w:t>
      </w:r>
    </w:p>
    <w:p w:rsidR="00AE1EE6" w:rsidRDefault="00CC51ED" w:rsidP="00F0691C">
      <w:pPr>
        <w:spacing w:line="240" w:lineRule="auto"/>
        <w:rPr>
          <w:sz w:val="24"/>
          <w:szCs w:val="24"/>
        </w:rPr>
      </w:pPr>
      <w:r>
        <w:rPr>
          <w:sz w:val="24"/>
          <w:szCs w:val="24"/>
        </w:rPr>
        <w:t xml:space="preserve">WATER RESOURSES – The </w:t>
      </w:r>
      <w:r w:rsidR="009D5144">
        <w:rPr>
          <w:sz w:val="24"/>
          <w:szCs w:val="24"/>
        </w:rPr>
        <w:t xml:space="preserve">entire area from Houston to Big Lake is wetlands with small ridges of higher land.  The </w:t>
      </w:r>
      <w:r w:rsidR="00F962D3">
        <w:rPr>
          <w:sz w:val="24"/>
          <w:szCs w:val="24"/>
        </w:rPr>
        <w:t xml:space="preserve">highest </w:t>
      </w:r>
      <w:r w:rsidR="009D5144">
        <w:rPr>
          <w:sz w:val="24"/>
          <w:szCs w:val="24"/>
        </w:rPr>
        <w:t xml:space="preserve">land </w:t>
      </w:r>
      <w:r w:rsidR="00F962D3">
        <w:rPr>
          <w:sz w:val="24"/>
          <w:szCs w:val="24"/>
        </w:rPr>
        <w:t xml:space="preserve">and best soil </w:t>
      </w:r>
      <w:r w:rsidR="009D5144">
        <w:rPr>
          <w:sz w:val="24"/>
          <w:szCs w:val="24"/>
        </w:rPr>
        <w:t>is lakefront</w:t>
      </w:r>
      <w:r w:rsidR="00F962D3">
        <w:rPr>
          <w:sz w:val="24"/>
          <w:szCs w:val="24"/>
        </w:rPr>
        <w:t xml:space="preserve"> property</w:t>
      </w:r>
      <w:r w:rsidR="009D5144">
        <w:rPr>
          <w:sz w:val="24"/>
          <w:szCs w:val="24"/>
        </w:rPr>
        <w:t xml:space="preserve">.  When talking about the </w:t>
      </w:r>
      <w:proofErr w:type="spellStart"/>
      <w:r w:rsidR="009D5144">
        <w:rPr>
          <w:sz w:val="24"/>
          <w:szCs w:val="24"/>
        </w:rPr>
        <w:t>Kucera</w:t>
      </w:r>
      <w:proofErr w:type="spellEnd"/>
      <w:r w:rsidR="009D5144">
        <w:rPr>
          <w:sz w:val="24"/>
          <w:szCs w:val="24"/>
        </w:rPr>
        <w:t xml:space="preserve"> Runway (page 4-3) the </w:t>
      </w:r>
      <w:r w:rsidR="00A263D7">
        <w:rPr>
          <w:sz w:val="24"/>
          <w:szCs w:val="24"/>
        </w:rPr>
        <w:t>Preliminary Environmental and Alternative R</w:t>
      </w:r>
      <w:r w:rsidR="009D5144">
        <w:rPr>
          <w:sz w:val="24"/>
          <w:szCs w:val="24"/>
        </w:rPr>
        <w:t>eport states that the railroad can’t be moved in that area due to constraints of soil and wetland.  It should be noted that the entire central route is along a very nar</w:t>
      </w:r>
      <w:r w:rsidR="00F962D3">
        <w:rPr>
          <w:sz w:val="24"/>
          <w:szCs w:val="24"/>
        </w:rPr>
        <w:t>row</w:t>
      </w:r>
      <w:r w:rsidR="009D5144">
        <w:rPr>
          <w:sz w:val="24"/>
          <w:szCs w:val="24"/>
        </w:rPr>
        <w:t xml:space="preserve"> corridor and does not allow for any variation.  This means that should there be any </w:t>
      </w:r>
      <w:r w:rsidR="00DD49C7">
        <w:rPr>
          <w:sz w:val="24"/>
          <w:szCs w:val="24"/>
        </w:rPr>
        <w:t xml:space="preserve">unforeseen </w:t>
      </w:r>
      <w:proofErr w:type="gramStart"/>
      <w:r w:rsidR="00DD49C7">
        <w:rPr>
          <w:sz w:val="24"/>
          <w:szCs w:val="24"/>
        </w:rPr>
        <w:t xml:space="preserve">circumstances </w:t>
      </w:r>
      <w:r w:rsidR="009D5144">
        <w:rPr>
          <w:sz w:val="24"/>
          <w:szCs w:val="24"/>
        </w:rPr>
        <w:t xml:space="preserve"> along</w:t>
      </w:r>
      <w:proofErr w:type="gramEnd"/>
      <w:r w:rsidR="009D5144">
        <w:rPr>
          <w:sz w:val="24"/>
          <w:szCs w:val="24"/>
        </w:rPr>
        <w:t xml:space="preserve"> this route, they do not have the ability to realign the route without extensive cost of both money and environmental quality.</w:t>
      </w:r>
    </w:p>
    <w:p w:rsidR="009D5144" w:rsidRDefault="009D5144" w:rsidP="00F0691C">
      <w:pPr>
        <w:spacing w:line="240" w:lineRule="auto"/>
        <w:rPr>
          <w:sz w:val="24"/>
          <w:szCs w:val="24"/>
        </w:rPr>
      </w:pPr>
      <w:r>
        <w:rPr>
          <w:sz w:val="24"/>
          <w:szCs w:val="24"/>
        </w:rPr>
        <w:t xml:space="preserve">The proposed Central route will dissect the Big Lake Drainage area.  The route is through the low lying </w:t>
      </w:r>
      <w:r w:rsidR="002C5A28">
        <w:rPr>
          <w:sz w:val="24"/>
          <w:szCs w:val="24"/>
        </w:rPr>
        <w:t xml:space="preserve">marsh and wetland that constitute a large surface water drainage system to the lakes that eventually goes to the </w:t>
      </w:r>
      <w:r w:rsidR="00886AC9">
        <w:rPr>
          <w:sz w:val="24"/>
          <w:szCs w:val="24"/>
        </w:rPr>
        <w:t xml:space="preserve">Little </w:t>
      </w:r>
      <w:proofErr w:type="spellStart"/>
      <w:r w:rsidR="00886AC9">
        <w:rPr>
          <w:sz w:val="24"/>
          <w:szCs w:val="24"/>
        </w:rPr>
        <w:t>S</w:t>
      </w:r>
      <w:r w:rsidR="002C5A28">
        <w:rPr>
          <w:sz w:val="24"/>
          <w:szCs w:val="24"/>
        </w:rPr>
        <w:t>usistna</w:t>
      </w:r>
      <w:proofErr w:type="spellEnd"/>
      <w:r w:rsidR="002C5A28">
        <w:rPr>
          <w:sz w:val="24"/>
          <w:szCs w:val="24"/>
        </w:rPr>
        <w:t xml:space="preserve"> River.   Due to the extreme amount of debris on the ground from the Millers Reach fire, the proposed drainage of the railroad will not work.  When it rains heavily, this debris will block the minimum culverts proposed by the railroad.  It should be noted that the entire area has millions of dead trees still standing that continually fall creating more debris.  The rail bed will act as a dam and interrupt the natural flow of surface water.</w:t>
      </w:r>
    </w:p>
    <w:p w:rsidR="002C5A28" w:rsidRDefault="002C5A28" w:rsidP="00F0691C">
      <w:pPr>
        <w:spacing w:line="240" w:lineRule="auto"/>
        <w:rPr>
          <w:sz w:val="24"/>
          <w:szCs w:val="24"/>
        </w:rPr>
      </w:pPr>
      <w:r>
        <w:rPr>
          <w:sz w:val="24"/>
          <w:szCs w:val="24"/>
        </w:rPr>
        <w:lastRenderedPageBreak/>
        <w:t>In 2006, the area lakes rose over 18 inches from rainwater and overtopped some lakes.  The railroad had a major oil spill in Houston in 1971 due to surface flooding</w:t>
      </w:r>
      <w:r w:rsidR="00F962D3">
        <w:rPr>
          <w:sz w:val="24"/>
          <w:szCs w:val="24"/>
        </w:rPr>
        <w:t xml:space="preserve"> (see attached </w:t>
      </w:r>
      <w:proofErr w:type="gramStart"/>
      <w:r w:rsidR="00F962D3">
        <w:rPr>
          <w:sz w:val="24"/>
          <w:szCs w:val="24"/>
        </w:rPr>
        <w:t>photo’</w:t>
      </w:r>
      <w:r w:rsidR="00386C0D">
        <w:rPr>
          <w:sz w:val="24"/>
          <w:szCs w:val="24"/>
        </w:rPr>
        <w:t>s</w:t>
      </w:r>
      <w:proofErr w:type="gramEnd"/>
      <w:r w:rsidR="00F962D3">
        <w:rPr>
          <w:sz w:val="24"/>
          <w:szCs w:val="24"/>
        </w:rPr>
        <w:t>)</w:t>
      </w:r>
      <w:r>
        <w:rPr>
          <w:sz w:val="24"/>
          <w:szCs w:val="24"/>
        </w:rPr>
        <w:t>.  This area is</w:t>
      </w:r>
      <w:r w:rsidR="00F962D3">
        <w:rPr>
          <w:sz w:val="24"/>
          <w:szCs w:val="24"/>
        </w:rPr>
        <w:t xml:space="preserve"> still listed as contaminated and is the site that Houston South connect</w:t>
      </w:r>
      <w:r w:rsidR="00DD49C7">
        <w:rPr>
          <w:sz w:val="24"/>
          <w:szCs w:val="24"/>
        </w:rPr>
        <w:t>s</w:t>
      </w:r>
      <w:r w:rsidR="00F962D3">
        <w:rPr>
          <w:sz w:val="24"/>
          <w:szCs w:val="24"/>
        </w:rPr>
        <w:t xml:space="preserve"> to the existing line.  As this area relies on wells, we can’t afford any contamination of the water table.  Also of paramount important is that the entire area is one wetl</w:t>
      </w:r>
      <w:r w:rsidR="00CD2D30">
        <w:rPr>
          <w:sz w:val="24"/>
          <w:szCs w:val="24"/>
        </w:rPr>
        <w:t xml:space="preserve">and system and any contamination can affect all the lakes and streams in the area, making it dangerous for humans, wildlife and fish in the area.  </w:t>
      </w:r>
    </w:p>
    <w:p w:rsidR="00386C0D" w:rsidRDefault="00CD2D30" w:rsidP="00F0691C">
      <w:pPr>
        <w:spacing w:line="240" w:lineRule="auto"/>
        <w:rPr>
          <w:sz w:val="24"/>
          <w:szCs w:val="24"/>
        </w:rPr>
      </w:pPr>
      <w:r>
        <w:rPr>
          <w:sz w:val="24"/>
          <w:szCs w:val="24"/>
        </w:rPr>
        <w:t>The Willow route is along a glacial moraine that is above the water flow and has less change of impact on lakes, rivers and streams as contaminates would tend to be contained in the ground a</w:t>
      </w:r>
      <w:r w:rsidR="00386C0D">
        <w:rPr>
          <w:sz w:val="24"/>
          <w:szCs w:val="24"/>
        </w:rPr>
        <w:t>nd soils and easier to clean up and there are almost no full-time residences along the route.</w:t>
      </w:r>
    </w:p>
    <w:p w:rsidR="00386C0D" w:rsidRDefault="005E408F" w:rsidP="00F0691C">
      <w:pPr>
        <w:spacing w:line="240" w:lineRule="auto"/>
        <w:rPr>
          <w:sz w:val="24"/>
          <w:szCs w:val="24"/>
        </w:rPr>
      </w:pPr>
      <w:r>
        <w:rPr>
          <w:sz w:val="24"/>
          <w:szCs w:val="24"/>
        </w:rPr>
        <w:t>NAVIGATION – No issued were found on any route.</w:t>
      </w:r>
    </w:p>
    <w:p w:rsidR="005E408F" w:rsidRDefault="005E408F" w:rsidP="00F0691C">
      <w:pPr>
        <w:spacing w:line="240" w:lineRule="auto"/>
        <w:rPr>
          <w:sz w:val="24"/>
          <w:szCs w:val="24"/>
        </w:rPr>
      </w:pPr>
      <w:r>
        <w:rPr>
          <w:sz w:val="24"/>
          <w:szCs w:val="24"/>
        </w:rPr>
        <w:t xml:space="preserve">AIR QUALITY </w:t>
      </w:r>
      <w:proofErr w:type="gramStart"/>
      <w:r>
        <w:rPr>
          <w:sz w:val="24"/>
          <w:szCs w:val="24"/>
        </w:rPr>
        <w:t>-  The</w:t>
      </w:r>
      <w:proofErr w:type="gramEnd"/>
      <w:r>
        <w:rPr>
          <w:sz w:val="24"/>
          <w:szCs w:val="24"/>
        </w:rPr>
        <w:t xml:space="preserve"> current air quality in the valley is good.  It stands to reason that during construction, there will be some impact on the quality of air in all corridors.  And if the rails are hauling coal or other exposed cargo there may be some impact on air quality.  The only difference is in the number of people who will be affected.  The more populated an area, the greater the impact.  I again must emphasis the fact that you need to consider the impact of traffic from Point Mackenzie to the northern connection at Willow, regardless of the route.  The Big Lake and Houston routes must join the existing line at a more southern point and will impact everyone on the existing line from the additional train traffic.  To get to the interior, the </w:t>
      </w:r>
      <w:r w:rsidR="003613F6">
        <w:rPr>
          <w:sz w:val="24"/>
          <w:szCs w:val="24"/>
        </w:rPr>
        <w:t>Big Lake and Houston routes must travel more miles.</w:t>
      </w:r>
    </w:p>
    <w:p w:rsidR="003613F6" w:rsidRDefault="003613F6" w:rsidP="00F0691C">
      <w:pPr>
        <w:spacing w:line="240" w:lineRule="auto"/>
        <w:rPr>
          <w:sz w:val="24"/>
          <w:szCs w:val="24"/>
        </w:rPr>
      </w:pPr>
      <w:r>
        <w:rPr>
          <w:sz w:val="24"/>
          <w:szCs w:val="24"/>
        </w:rPr>
        <w:t>NOISE – All of the project area is quiet residential and recreational areas.  Trains are noisy and cause a significant amount of vi</w:t>
      </w:r>
      <w:r w:rsidR="00054F2A">
        <w:rPr>
          <w:sz w:val="24"/>
          <w:szCs w:val="24"/>
        </w:rPr>
        <w:t>bration.  Heavy freight trains produce a louder sound and more vibrations than passenger trains.  The noise and vibrations will be the same, regardless of routes chosen, t</w:t>
      </w:r>
      <w:r>
        <w:rPr>
          <w:sz w:val="24"/>
          <w:szCs w:val="24"/>
        </w:rPr>
        <w:t>herefore the questions is</w:t>
      </w:r>
      <w:r w:rsidR="00054F2A">
        <w:rPr>
          <w:sz w:val="24"/>
          <w:szCs w:val="24"/>
        </w:rPr>
        <w:t>,</w:t>
      </w:r>
      <w:r>
        <w:rPr>
          <w:sz w:val="24"/>
          <w:szCs w:val="24"/>
        </w:rPr>
        <w:t xml:space="preserve"> which area impact the greatest number of people.  </w:t>
      </w:r>
      <w:r w:rsidR="00054F2A">
        <w:rPr>
          <w:sz w:val="24"/>
          <w:szCs w:val="24"/>
        </w:rPr>
        <w:t>With 95% of the Borough population living South of Willow and also being the fastest growth area, it goes without saying that the Willow route will impact the least number of people.</w:t>
      </w:r>
    </w:p>
    <w:p w:rsidR="00826311" w:rsidRDefault="00054F2A" w:rsidP="00F0691C">
      <w:pPr>
        <w:spacing w:line="240" w:lineRule="auto"/>
        <w:rPr>
          <w:sz w:val="24"/>
          <w:szCs w:val="24"/>
        </w:rPr>
      </w:pPr>
      <w:r>
        <w:rPr>
          <w:sz w:val="24"/>
          <w:szCs w:val="24"/>
        </w:rPr>
        <w:t xml:space="preserve">In summary, the Willow route makes the most sense in terms of safety, land use, geological and soil impact, water resources, air quality and noise.  Navigation is the same regardless of routes.  For these reasons, I urge you to </w:t>
      </w:r>
      <w:proofErr w:type="gramStart"/>
      <w:r>
        <w:rPr>
          <w:sz w:val="24"/>
          <w:szCs w:val="24"/>
        </w:rPr>
        <w:t>chose</w:t>
      </w:r>
      <w:proofErr w:type="gramEnd"/>
      <w:r>
        <w:rPr>
          <w:sz w:val="24"/>
          <w:szCs w:val="24"/>
        </w:rPr>
        <w:t xml:space="preserve"> the Willow Route.</w:t>
      </w:r>
    </w:p>
    <w:p w:rsidR="00850ABB" w:rsidRPr="00E5101E" w:rsidRDefault="00F0691C" w:rsidP="00054F2A">
      <w:pPr>
        <w:spacing w:line="240" w:lineRule="auto"/>
        <w:rPr>
          <w:sz w:val="24"/>
          <w:szCs w:val="24"/>
        </w:rPr>
      </w:pPr>
      <w:r w:rsidRPr="00F0691C">
        <w:rPr>
          <w:sz w:val="24"/>
          <w:szCs w:val="24"/>
        </w:rPr>
        <w:t xml:space="preserve">                                                                                                                                                                                                                                                                                                                                                                                                                                                                 </w:t>
      </w:r>
      <w:r w:rsidR="00054F2A">
        <w:rPr>
          <w:sz w:val="24"/>
          <w:szCs w:val="24"/>
        </w:rPr>
        <w:t xml:space="preserve">                     </w:t>
      </w:r>
      <w:r w:rsidR="00850ABB" w:rsidRPr="00E5101E">
        <w:rPr>
          <w:sz w:val="24"/>
          <w:szCs w:val="24"/>
        </w:rPr>
        <w:t>Sincerely yours,</w:t>
      </w:r>
    </w:p>
    <w:p w:rsidR="00850ABB" w:rsidRPr="00E5101E" w:rsidRDefault="00850ABB" w:rsidP="00850ABB">
      <w:pPr>
        <w:spacing w:line="240" w:lineRule="auto"/>
        <w:rPr>
          <w:sz w:val="24"/>
          <w:szCs w:val="24"/>
        </w:rPr>
      </w:pPr>
    </w:p>
    <w:p w:rsidR="00850ABB" w:rsidRPr="00E5101E" w:rsidRDefault="00850ABB" w:rsidP="00850ABB">
      <w:pPr>
        <w:spacing w:line="240" w:lineRule="auto"/>
        <w:rPr>
          <w:sz w:val="24"/>
          <w:szCs w:val="24"/>
        </w:rPr>
      </w:pPr>
      <w:r w:rsidRPr="00E5101E">
        <w:rPr>
          <w:sz w:val="24"/>
          <w:szCs w:val="24"/>
        </w:rPr>
        <w:t xml:space="preserve">Grace </w:t>
      </w:r>
      <w:proofErr w:type="spellStart"/>
      <w:r w:rsidRPr="00E5101E">
        <w:rPr>
          <w:sz w:val="24"/>
          <w:szCs w:val="24"/>
        </w:rPr>
        <w:t>Whedbee</w:t>
      </w:r>
      <w:proofErr w:type="spellEnd"/>
    </w:p>
    <w:p w:rsidR="00054F2A" w:rsidRDefault="009341E3" w:rsidP="00054F2A">
      <w:pPr>
        <w:pStyle w:val="storyreadable"/>
        <w:shd w:val="clear" w:color="auto" w:fill="FFFFFF"/>
      </w:pPr>
      <w:r>
        <w:t xml:space="preserve"> </w:t>
      </w:r>
    </w:p>
    <w:p w:rsidR="0023134C" w:rsidRDefault="0023134C"/>
    <w:sectPr w:rsidR="0023134C" w:rsidSect="002313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5799"/>
    <w:multiLevelType w:val="hybridMultilevel"/>
    <w:tmpl w:val="9178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1850A3"/>
    <w:multiLevelType w:val="hybridMultilevel"/>
    <w:tmpl w:val="3028E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B95B5B"/>
    <w:multiLevelType w:val="hybridMultilevel"/>
    <w:tmpl w:val="06F42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0ABB"/>
    <w:rsid w:val="00033661"/>
    <w:rsid w:val="00047A2D"/>
    <w:rsid w:val="00054F2A"/>
    <w:rsid w:val="000B3E67"/>
    <w:rsid w:val="000D2BAA"/>
    <w:rsid w:val="00144CBF"/>
    <w:rsid w:val="001800B0"/>
    <w:rsid w:val="00181173"/>
    <w:rsid w:val="0023134C"/>
    <w:rsid w:val="00277F1C"/>
    <w:rsid w:val="00296672"/>
    <w:rsid w:val="002C5A28"/>
    <w:rsid w:val="00313CC7"/>
    <w:rsid w:val="003613F6"/>
    <w:rsid w:val="00386C0D"/>
    <w:rsid w:val="0039720A"/>
    <w:rsid w:val="004235D1"/>
    <w:rsid w:val="0045798D"/>
    <w:rsid w:val="00480F2D"/>
    <w:rsid w:val="004871D2"/>
    <w:rsid w:val="004A65D5"/>
    <w:rsid w:val="004C5F05"/>
    <w:rsid w:val="005B5D70"/>
    <w:rsid w:val="005E408F"/>
    <w:rsid w:val="006006AC"/>
    <w:rsid w:val="00646BE0"/>
    <w:rsid w:val="006D47FA"/>
    <w:rsid w:val="006F348F"/>
    <w:rsid w:val="00721A6F"/>
    <w:rsid w:val="00826311"/>
    <w:rsid w:val="00850ABB"/>
    <w:rsid w:val="00886AC9"/>
    <w:rsid w:val="009237C9"/>
    <w:rsid w:val="0093087F"/>
    <w:rsid w:val="009341E3"/>
    <w:rsid w:val="0097450C"/>
    <w:rsid w:val="009D5144"/>
    <w:rsid w:val="00A14694"/>
    <w:rsid w:val="00A263D7"/>
    <w:rsid w:val="00AA18E5"/>
    <w:rsid w:val="00AD3F13"/>
    <w:rsid w:val="00AE1EE6"/>
    <w:rsid w:val="00B3036D"/>
    <w:rsid w:val="00B30798"/>
    <w:rsid w:val="00B3439C"/>
    <w:rsid w:val="00C25DDB"/>
    <w:rsid w:val="00C41B55"/>
    <w:rsid w:val="00C55B53"/>
    <w:rsid w:val="00C70B50"/>
    <w:rsid w:val="00C733F5"/>
    <w:rsid w:val="00CC2C8A"/>
    <w:rsid w:val="00CC51ED"/>
    <w:rsid w:val="00CD2D30"/>
    <w:rsid w:val="00D512B3"/>
    <w:rsid w:val="00DA3BD2"/>
    <w:rsid w:val="00DD49C7"/>
    <w:rsid w:val="00E11250"/>
    <w:rsid w:val="00E26129"/>
    <w:rsid w:val="00E30B1C"/>
    <w:rsid w:val="00E923B7"/>
    <w:rsid w:val="00EA371B"/>
    <w:rsid w:val="00EC3D7C"/>
    <w:rsid w:val="00F0691C"/>
    <w:rsid w:val="00F654A2"/>
    <w:rsid w:val="00F72198"/>
    <w:rsid w:val="00F962D3"/>
    <w:rsid w:val="00FC77E1"/>
    <w:rsid w:val="00FC79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AB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ABB"/>
    <w:pPr>
      <w:ind w:left="720"/>
      <w:contextualSpacing/>
    </w:pPr>
  </w:style>
  <w:style w:type="paragraph" w:customStyle="1" w:styleId="storyreadable">
    <w:name w:val="story_readable"/>
    <w:basedOn w:val="Normal"/>
    <w:rsid w:val="00DA3BD2"/>
    <w:pPr>
      <w:spacing w:before="240" w:after="150" w:line="336" w:lineRule="auto"/>
      <w:ind w:right="750"/>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928072425">
      <w:bodyDiv w:val="1"/>
      <w:marLeft w:val="0"/>
      <w:marRight w:val="0"/>
      <w:marTop w:val="0"/>
      <w:marBottom w:val="0"/>
      <w:divBdr>
        <w:top w:val="none" w:sz="0" w:space="0" w:color="auto"/>
        <w:left w:val="none" w:sz="0" w:space="0" w:color="auto"/>
        <w:bottom w:val="none" w:sz="0" w:space="0" w:color="auto"/>
        <w:right w:val="none" w:sz="0" w:space="0" w:color="auto"/>
      </w:divBdr>
      <w:divsChild>
        <w:div w:id="1254634019">
          <w:marLeft w:val="0"/>
          <w:marRight w:val="0"/>
          <w:marTop w:val="0"/>
          <w:marBottom w:val="450"/>
          <w:divBdr>
            <w:top w:val="none" w:sz="0" w:space="0" w:color="auto"/>
            <w:left w:val="none" w:sz="0" w:space="0" w:color="auto"/>
            <w:bottom w:val="none" w:sz="0" w:space="0" w:color="auto"/>
            <w:right w:val="none" w:sz="0" w:space="0" w:color="auto"/>
          </w:divBdr>
          <w:divsChild>
            <w:div w:id="329990501">
              <w:marLeft w:val="0"/>
              <w:marRight w:val="0"/>
              <w:marTop w:val="150"/>
              <w:marBottom w:val="0"/>
              <w:divBdr>
                <w:top w:val="none" w:sz="0" w:space="0" w:color="auto"/>
                <w:left w:val="none" w:sz="0" w:space="0" w:color="auto"/>
                <w:bottom w:val="none" w:sz="0" w:space="0" w:color="auto"/>
                <w:right w:val="none" w:sz="0" w:space="0" w:color="auto"/>
              </w:divBdr>
              <w:divsChild>
                <w:div w:id="6247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CE6E1-F200-4FB8-9460-517D7DD2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4</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Whedbee</dc:creator>
  <cp:keywords/>
  <dc:description/>
  <cp:lastModifiedBy>Mike Whedbee</cp:lastModifiedBy>
  <cp:revision>5</cp:revision>
  <dcterms:created xsi:type="dcterms:W3CDTF">2008-03-12T23:08:00Z</dcterms:created>
  <dcterms:modified xsi:type="dcterms:W3CDTF">2008-03-19T21:39:00Z</dcterms:modified>
</cp:coreProperties>
</file>