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BD9" w:rsidRDefault="00E25BD9" w:rsidP="00E25BD9">
      <w:pPr>
        <w:rPr>
          <w:sz w:val="24"/>
          <w:szCs w:val="24"/>
        </w:rPr>
      </w:pPr>
      <w:r>
        <w:rPr>
          <w:sz w:val="24"/>
          <w:szCs w:val="24"/>
        </w:rPr>
        <w:t>RE:  Docket No. FD 35952.  Proposed GLB Railroad</w:t>
      </w:r>
    </w:p>
    <w:p w:rsidR="00FE56F0" w:rsidRDefault="00E25BD9">
      <w:r>
        <w:t>Temporary jobs are just that; a flash in the pan.  20,</w:t>
      </w:r>
      <w:r w:rsidR="00765F27">
        <w:t>0</w:t>
      </w:r>
      <w:r>
        <w:t>00 plus acres</w:t>
      </w:r>
      <w:r w:rsidR="00765F27">
        <w:t xml:space="preserve"> of prime farmland lost forever, is </w:t>
      </w:r>
      <w:proofErr w:type="gramStart"/>
      <w:r w:rsidR="00765F27">
        <w:t>a  blow</w:t>
      </w:r>
      <w:proofErr w:type="gramEnd"/>
      <w:r w:rsidR="00765F27">
        <w:t xml:space="preserve"> to our economy that our state can ill afford.</w:t>
      </w:r>
    </w:p>
    <w:p w:rsidR="00765F27" w:rsidRDefault="00765F27">
      <w:r>
        <w:t xml:space="preserve">GLB estimates it will receive 15 to 20 percent of Chicago terminal traffic.  In order to separate non-Chicago terminal traffic, much time would </w:t>
      </w:r>
      <w:proofErr w:type="spellStart"/>
      <w:r>
        <w:t>by</w:t>
      </w:r>
      <w:proofErr w:type="spellEnd"/>
      <w:r>
        <w:t xml:space="preserve"> lost separating and switching through traffic from by-pass traffic.</w:t>
      </w:r>
    </w:p>
    <w:p w:rsidR="00006A00" w:rsidRDefault="00765F27">
      <w:r>
        <w:t>We can only assume that is why GLB doubled</w:t>
      </w:r>
      <w:r w:rsidR="00F27F9D">
        <w:t xml:space="preserve"> </w:t>
      </w:r>
      <w:bookmarkStart w:id="0" w:name="_GoBack"/>
      <w:bookmarkEnd w:id="0"/>
      <w:r w:rsidR="00F27F9D">
        <w:t>the</w:t>
      </w:r>
      <w:r>
        <w:t xml:space="preserve"> travel time.</w:t>
      </w:r>
      <w:r w:rsidR="00006A00">
        <w:t xml:space="preserve"> </w:t>
      </w:r>
      <w:r>
        <w:t xml:space="preserve"> </w:t>
      </w:r>
      <w:r w:rsidR="00006A00">
        <w:t>i.e.:</w:t>
      </w:r>
      <w:r>
        <w:t xml:space="preserve">  70 mph into 280 </w:t>
      </w:r>
      <w:r w:rsidR="00006A00">
        <w:t xml:space="preserve">miles = 4 hrs.  </w:t>
      </w:r>
      <w:r>
        <w:t xml:space="preserve"> </w:t>
      </w:r>
      <w:r w:rsidR="00006A00">
        <w:t xml:space="preserve">GLB claims 8 hours.  This will vary daily and may cause by-pass traffic to remain at point of origin or transfer in order to make up a suitably sized train ready for transit.   GLB claims to allow sidings for individual farms.  This will cause additional delays in by-pass transit time.  It would appear that </w:t>
      </w:r>
      <w:r w:rsidR="00FD7C23">
        <w:t>delays</w:t>
      </w:r>
      <w:r w:rsidR="00006A00">
        <w:t xml:space="preserve"> at point of origin</w:t>
      </w:r>
      <w:r w:rsidR="00FD7C23">
        <w:t xml:space="preserve"> </w:t>
      </w:r>
      <w:r w:rsidR="00006A00">
        <w:t xml:space="preserve">or transfer and reduced speed for </w:t>
      </w:r>
      <w:r w:rsidR="00FD7C23">
        <w:t>switching</w:t>
      </w:r>
      <w:r w:rsidR="00006A00">
        <w:t>, plus random swit</w:t>
      </w:r>
      <w:r w:rsidR="00FD7C23">
        <w:t>ch</w:t>
      </w:r>
      <w:r w:rsidR="00006A00">
        <w:t>ing for individual cars, would suggest longer delivery times and possibly slow traffic into the Chicago terminal.</w:t>
      </w:r>
    </w:p>
    <w:p w:rsidR="00FD7C23" w:rsidRDefault="00FD7C23">
      <w:r>
        <w:t>Mr. Patton has claimed that this railroad would remove 1 million trucks a year from our roads.  If this rail traffic is through traffic, and this proposal is merely by-passing the Chicago terminal, the cargo is still rail transport.  This has little effect on truck traffic except to add the equipment necessary for a rail yard and rail maintenance.</w:t>
      </w:r>
    </w:p>
    <w:p w:rsidR="00FD7C23" w:rsidRDefault="00FD7C23">
      <w:r>
        <w:t>It would appear that benefit to end users would not be significant enough to alter the U.S. economy as GLB claims.  If the STB does not choose the no-action option, we request that the STB analyze the true travel time savings from point of origin to consumer.</w:t>
      </w:r>
    </w:p>
    <w:p w:rsidR="00006A00" w:rsidRDefault="00006A00"/>
    <w:sectPr w:rsidR="00006A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BD9"/>
    <w:rsid w:val="00006A00"/>
    <w:rsid w:val="00765F27"/>
    <w:rsid w:val="00E25BD9"/>
    <w:rsid w:val="00F27F9D"/>
    <w:rsid w:val="00FD7C23"/>
    <w:rsid w:val="00FE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FB9C8"/>
  <w15:chartTrackingRefBased/>
  <w15:docId w15:val="{58ACC80B-C1CA-4BF9-B653-4D22B9E2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25B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gaspar</dc:creator>
  <cp:keywords/>
  <dc:description/>
  <cp:lastModifiedBy>sharon gaspar</cp:lastModifiedBy>
  <cp:revision>2</cp:revision>
  <dcterms:created xsi:type="dcterms:W3CDTF">2016-05-17T15:38:00Z</dcterms:created>
  <dcterms:modified xsi:type="dcterms:W3CDTF">2016-05-17T16:20:00Z</dcterms:modified>
</cp:coreProperties>
</file>