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4165" w:rsidRPr="00C7691C" w:rsidRDefault="00C7691C" w:rsidP="004C6A71">
      <w:pPr>
        <w:pStyle w:val="NoSpacing"/>
        <w:rPr>
          <w:rFonts w:ascii="Times New Roman" w:hAnsi="Times New Roman" w:cs="Times New Roman"/>
          <w:sz w:val="24"/>
          <w:szCs w:val="24"/>
        </w:rPr>
      </w:pPr>
      <w:r w:rsidRPr="00C7691C">
        <w:rPr>
          <w:rFonts w:ascii="Times New Roman" w:hAnsi="Times New Roman" w:cs="Times New Roman"/>
          <w:sz w:val="24"/>
          <w:szCs w:val="24"/>
        </w:rPr>
        <w:t>Walnut Grove Farms, L</w:t>
      </w:r>
      <w:r>
        <w:rPr>
          <w:rFonts w:ascii="Times New Roman" w:hAnsi="Times New Roman" w:cs="Times New Roman"/>
          <w:sz w:val="24"/>
          <w:szCs w:val="24"/>
        </w:rPr>
        <w:t>.</w:t>
      </w:r>
      <w:r w:rsidRPr="00C7691C">
        <w:rPr>
          <w:rFonts w:ascii="Times New Roman" w:hAnsi="Times New Roman" w:cs="Times New Roman"/>
          <w:sz w:val="24"/>
          <w:szCs w:val="24"/>
        </w:rPr>
        <w:t>L</w:t>
      </w:r>
      <w:r>
        <w:rPr>
          <w:rFonts w:ascii="Times New Roman" w:hAnsi="Times New Roman" w:cs="Times New Roman"/>
          <w:sz w:val="24"/>
          <w:szCs w:val="24"/>
        </w:rPr>
        <w:t>.</w:t>
      </w:r>
      <w:r w:rsidRPr="00C7691C">
        <w:rPr>
          <w:rFonts w:ascii="Times New Roman" w:hAnsi="Times New Roman" w:cs="Times New Roman"/>
          <w:sz w:val="24"/>
          <w:szCs w:val="24"/>
        </w:rPr>
        <w:t>C</w:t>
      </w:r>
      <w:r>
        <w:rPr>
          <w:rFonts w:ascii="Times New Roman" w:hAnsi="Times New Roman" w:cs="Times New Roman"/>
          <w:sz w:val="24"/>
          <w:szCs w:val="24"/>
        </w:rPr>
        <w:t>.</w:t>
      </w:r>
      <w:bookmarkStart w:id="0" w:name="_GoBack"/>
      <w:bookmarkEnd w:id="0"/>
    </w:p>
    <w:p w:rsidR="00C7691C" w:rsidRPr="00C7691C" w:rsidRDefault="00C7691C" w:rsidP="004C6A71">
      <w:pPr>
        <w:pStyle w:val="NoSpacing"/>
        <w:rPr>
          <w:rFonts w:ascii="Times New Roman" w:hAnsi="Times New Roman" w:cs="Times New Roman"/>
          <w:sz w:val="24"/>
          <w:szCs w:val="24"/>
        </w:rPr>
      </w:pPr>
      <w:r w:rsidRPr="00C7691C">
        <w:rPr>
          <w:rFonts w:ascii="Times New Roman" w:hAnsi="Times New Roman" w:cs="Times New Roman"/>
          <w:sz w:val="24"/>
          <w:szCs w:val="24"/>
        </w:rPr>
        <w:t>34695 Kirkland Road</w:t>
      </w:r>
    </w:p>
    <w:p w:rsidR="00C7691C" w:rsidRPr="00C7691C" w:rsidRDefault="00C7691C" w:rsidP="004C6A71">
      <w:pPr>
        <w:pStyle w:val="NoSpacing"/>
        <w:rPr>
          <w:rFonts w:ascii="Times New Roman" w:hAnsi="Times New Roman" w:cs="Times New Roman"/>
          <w:sz w:val="24"/>
          <w:szCs w:val="24"/>
        </w:rPr>
      </w:pPr>
      <w:r w:rsidRPr="00C7691C">
        <w:rPr>
          <w:rFonts w:ascii="Times New Roman" w:hAnsi="Times New Roman" w:cs="Times New Roman"/>
          <w:sz w:val="24"/>
          <w:szCs w:val="24"/>
        </w:rPr>
        <w:t>Kirkland, Illinois 60146</w:t>
      </w:r>
    </w:p>
    <w:p w:rsidR="00C7691C" w:rsidRDefault="00C7691C" w:rsidP="001A2A1F">
      <w:pPr>
        <w:pStyle w:val="NoSpacing"/>
        <w:jc w:val="both"/>
        <w:rPr>
          <w:rFonts w:ascii="Times New Roman" w:hAnsi="Times New Roman" w:cs="Times New Roman"/>
        </w:rPr>
      </w:pPr>
    </w:p>
    <w:p w:rsidR="001A2A1F" w:rsidRDefault="001A2A1F" w:rsidP="001A2A1F">
      <w:pPr>
        <w:pStyle w:val="NoSpacing"/>
        <w:jc w:val="both"/>
        <w:rPr>
          <w:rFonts w:ascii="Times New Roman" w:hAnsi="Times New Roman" w:cs="Times New Roman"/>
        </w:rPr>
      </w:pPr>
      <w:r>
        <w:rPr>
          <w:rFonts w:ascii="Times New Roman" w:hAnsi="Times New Roman" w:cs="Times New Roman"/>
        </w:rPr>
        <w:t xml:space="preserve">May </w:t>
      </w:r>
      <w:r w:rsidR="00BB6BA3">
        <w:rPr>
          <w:rFonts w:ascii="Times New Roman" w:hAnsi="Times New Roman" w:cs="Times New Roman"/>
        </w:rPr>
        <w:t>31</w:t>
      </w:r>
      <w:r>
        <w:rPr>
          <w:rFonts w:ascii="Times New Roman" w:hAnsi="Times New Roman" w:cs="Times New Roman"/>
        </w:rPr>
        <w:t>, 2016</w:t>
      </w:r>
    </w:p>
    <w:p w:rsidR="001A2A1F" w:rsidRDefault="001A2A1F" w:rsidP="001A2A1F">
      <w:pPr>
        <w:pStyle w:val="NoSpacing"/>
        <w:jc w:val="both"/>
        <w:rPr>
          <w:rFonts w:ascii="Times New Roman" w:hAnsi="Times New Roman" w:cs="Times New Roman"/>
        </w:rPr>
      </w:pPr>
    </w:p>
    <w:p w:rsidR="001A2A1F" w:rsidRDefault="001A2A1F" w:rsidP="001A2A1F">
      <w:pPr>
        <w:pStyle w:val="NoSpacing"/>
        <w:jc w:val="both"/>
        <w:rPr>
          <w:rFonts w:ascii="Times New Roman" w:hAnsi="Times New Roman" w:cs="Times New Roman"/>
        </w:rPr>
      </w:pPr>
      <w:r>
        <w:rPr>
          <w:rFonts w:ascii="Times New Roman" w:hAnsi="Times New Roman" w:cs="Times New Roman"/>
        </w:rPr>
        <w:t xml:space="preserve">Mr. Dave </w:t>
      </w:r>
      <w:proofErr w:type="spellStart"/>
      <w:r>
        <w:rPr>
          <w:rFonts w:ascii="Times New Roman" w:hAnsi="Times New Roman" w:cs="Times New Roman"/>
        </w:rPr>
        <w:t>Navecky</w:t>
      </w:r>
      <w:proofErr w:type="spellEnd"/>
    </w:p>
    <w:p w:rsidR="001A2A1F" w:rsidRDefault="001A2A1F" w:rsidP="001A2A1F">
      <w:pPr>
        <w:pStyle w:val="NoSpacing"/>
        <w:jc w:val="both"/>
        <w:rPr>
          <w:rFonts w:ascii="Times New Roman" w:hAnsi="Times New Roman" w:cs="Times New Roman"/>
        </w:rPr>
      </w:pPr>
      <w:r>
        <w:rPr>
          <w:rFonts w:ascii="Times New Roman" w:hAnsi="Times New Roman" w:cs="Times New Roman"/>
        </w:rPr>
        <w:t>Surface Transportation Board</w:t>
      </w:r>
    </w:p>
    <w:p w:rsidR="001A2A1F" w:rsidRDefault="001A2A1F" w:rsidP="001A2A1F">
      <w:pPr>
        <w:pStyle w:val="NoSpacing"/>
        <w:jc w:val="both"/>
        <w:rPr>
          <w:rFonts w:ascii="Times New Roman" w:hAnsi="Times New Roman" w:cs="Times New Roman"/>
        </w:rPr>
      </w:pPr>
      <w:r>
        <w:rPr>
          <w:rFonts w:ascii="Times New Roman" w:hAnsi="Times New Roman" w:cs="Times New Roman"/>
        </w:rPr>
        <w:t>Docket No. FD 35952</w:t>
      </w:r>
    </w:p>
    <w:p w:rsidR="001A2A1F" w:rsidRDefault="005E0739" w:rsidP="001A2A1F">
      <w:pPr>
        <w:pStyle w:val="NoSpacing"/>
        <w:jc w:val="both"/>
        <w:rPr>
          <w:rFonts w:ascii="Times New Roman" w:hAnsi="Times New Roman" w:cs="Times New Roman"/>
        </w:rPr>
      </w:pPr>
      <w:r>
        <w:rPr>
          <w:rFonts w:ascii="Times New Roman" w:hAnsi="Times New Roman" w:cs="Times New Roman"/>
        </w:rPr>
        <w:t>395 E. Street NW</w:t>
      </w:r>
    </w:p>
    <w:p w:rsidR="005E0739" w:rsidRDefault="005E0739" w:rsidP="001A2A1F">
      <w:pPr>
        <w:pStyle w:val="NoSpacing"/>
        <w:jc w:val="both"/>
        <w:rPr>
          <w:rFonts w:ascii="Times New Roman" w:hAnsi="Times New Roman" w:cs="Times New Roman"/>
        </w:rPr>
      </w:pPr>
      <w:r>
        <w:rPr>
          <w:rFonts w:ascii="Times New Roman" w:hAnsi="Times New Roman" w:cs="Times New Roman"/>
        </w:rPr>
        <w:t>Washington, DC 20423-0001</w:t>
      </w:r>
    </w:p>
    <w:p w:rsidR="005E0739" w:rsidRDefault="005E0739" w:rsidP="001A2A1F">
      <w:pPr>
        <w:pStyle w:val="NoSpacing"/>
        <w:jc w:val="both"/>
        <w:rPr>
          <w:rFonts w:ascii="Times New Roman" w:hAnsi="Times New Roman" w:cs="Times New Roman"/>
        </w:rPr>
      </w:pPr>
    </w:p>
    <w:p w:rsidR="005E0739" w:rsidRDefault="005E0739" w:rsidP="005E0739">
      <w:pPr>
        <w:pStyle w:val="NoSpacing"/>
        <w:ind w:left="4320"/>
        <w:rPr>
          <w:rFonts w:ascii="Times New Roman" w:hAnsi="Times New Roman" w:cs="Times New Roman"/>
        </w:rPr>
      </w:pPr>
      <w:r>
        <w:rPr>
          <w:rFonts w:ascii="Times New Roman" w:hAnsi="Times New Roman" w:cs="Times New Roman"/>
        </w:rPr>
        <w:t>RE: Docket No. FD 35952- Great Lakes Basin Transportation, Inc.</w:t>
      </w:r>
    </w:p>
    <w:p w:rsidR="005E0739" w:rsidRDefault="005E0739" w:rsidP="005E0739">
      <w:pPr>
        <w:pStyle w:val="NoSpacing"/>
        <w:jc w:val="both"/>
        <w:rPr>
          <w:rFonts w:ascii="Times New Roman" w:hAnsi="Times New Roman" w:cs="Times New Roman"/>
        </w:rPr>
      </w:pPr>
      <w:r>
        <w:rPr>
          <w:rFonts w:ascii="Times New Roman" w:hAnsi="Times New Roman" w:cs="Times New Roman"/>
        </w:rPr>
        <w:t xml:space="preserve">Dear Mr. </w:t>
      </w:r>
      <w:proofErr w:type="spellStart"/>
      <w:r>
        <w:rPr>
          <w:rFonts w:ascii="Times New Roman" w:hAnsi="Times New Roman" w:cs="Times New Roman"/>
        </w:rPr>
        <w:t>Navecky</w:t>
      </w:r>
      <w:proofErr w:type="spellEnd"/>
      <w:r>
        <w:rPr>
          <w:rFonts w:ascii="Times New Roman" w:hAnsi="Times New Roman" w:cs="Times New Roman"/>
        </w:rPr>
        <w:t>,</w:t>
      </w:r>
    </w:p>
    <w:p w:rsidR="005E0739" w:rsidRDefault="005E0739" w:rsidP="005E0739">
      <w:pPr>
        <w:pStyle w:val="NoSpacing"/>
        <w:jc w:val="both"/>
        <w:rPr>
          <w:rFonts w:ascii="Times New Roman" w:hAnsi="Times New Roman" w:cs="Times New Roman"/>
        </w:rPr>
      </w:pPr>
    </w:p>
    <w:p w:rsidR="005E0739" w:rsidRDefault="005E0739" w:rsidP="005E0739">
      <w:pPr>
        <w:pStyle w:val="NoSpacing"/>
        <w:jc w:val="both"/>
        <w:rPr>
          <w:rFonts w:ascii="Times New Roman" w:hAnsi="Times New Roman" w:cs="Times New Roman"/>
        </w:rPr>
      </w:pPr>
      <w:r>
        <w:rPr>
          <w:rFonts w:ascii="Times New Roman" w:hAnsi="Times New Roman" w:cs="Times New Roman"/>
        </w:rPr>
        <w:t>Thank you for providing the opportunity to submit comments on Docket No. FD 35952- Great Lakes Basin Transportation, Inc.- Authority to Construct and Operate a Rail Line in Indiana, Illinois, and Wisconsin.</w:t>
      </w:r>
    </w:p>
    <w:p w:rsidR="005E0739" w:rsidRDefault="005E0739" w:rsidP="005E0739">
      <w:pPr>
        <w:pStyle w:val="NoSpacing"/>
        <w:jc w:val="both"/>
        <w:rPr>
          <w:rFonts w:ascii="Times New Roman" w:hAnsi="Times New Roman" w:cs="Times New Roman"/>
        </w:rPr>
      </w:pPr>
    </w:p>
    <w:p w:rsidR="005E0739" w:rsidRDefault="005E0739" w:rsidP="005E0739">
      <w:pPr>
        <w:pStyle w:val="NoSpacing"/>
        <w:jc w:val="both"/>
        <w:rPr>
          <w:rFonts w:ascii="Times New Roman" w:hAnsi="Times New Roman" w:cs="Times New Roman"/>
        </w:rPr>
      </w:pPr>
      <w:r>
        <w:rPr>
          <w:rFonts w:ascii="Times New Roman" w:hAnsi="Times New Roman" w:cs="Times New Roman"/>
        </w:rPr>
        <w:t>Per your letter date March 18, 2016, the Great Lake Basin Transportation, Inc. (GLBT) plans to file either a petition for exemption pursuant to 49 U.S.C. § 10502, or an application pursuant to 49 U.S.C. § 10901, seeking authority from the Surface Transportation Board</w:t>
      </w:r>
      <w:r w:rsidR="00F943BD">
        <w:rPr>
          <w:rFonts w:ascii="Times New Roman" w:hAnsi="Times New Roman" w:cs="Times New Roman"/>
        </w:rPr>
        <w:t xml:space="preserve"> (STB)</w:t>
      </w:r>
      <w:r>
        <w:rPr>
          <w:rFonts w:ascii="Times New Roman" w:hAnsi="Times New Roman" w:cs="Times New Roman"/>
        </w:rPr>
        <w:t xml:space="preserve"> to construct and operate an approximately 278-mile rail line from generally La Porte, Indiana through Illinois to near Milton, Wisconsin.  The rail would connect with existing Class I railroads.</w:t>
      </w:r>
    </w:p>
    <w:p w:rsidR="00F943BD" w:rsidRDefault="00F943BD" w:rsidP="005E0739">
      <w:pPr>
        <w:pStyle w:val="NoSpacing"/>
        <w:jc w:val="both"/>
        <w:rPr>
          <w:rFonts w:ascii="Times New Roman" w:hAnsi="Times New Roman" w:cs="Times New Roman"/>
        </w:rPr>
      </w:pPr>
    </w:p>
    <w:p w:rsidR="00F943BD" w:rsidRDefault="00F943BD" w:rsidP="005E0739">
      <w:pPr>
        <w:pStyle w:val="NoSpacing"/>
        <w:jc w:val="both"/>
        <w:rPr>
          <w:rFonts w:ascii="Times New Roman" w:hAnsi="Times New Roman" w:cs="Times New Roman"/>
        </w:rPr>
      </w:pPr>
      <w:r>
        <w:rPr>
          <w:rFonts w:ascii="Times New Roman" w:hAnsi="Times New Roman" w:cs="Times New Roman"/>
        </w:rPr>
        <w:t xml:space="preserve">The proposed 278-mile railroad will result in significant environmental impacts; therefore, we are requesting that the STB deny the GLB’s petition for exemption pursuant to 49 U.S.C § 10502 and require the proposal to undergo a full review. </w:t>
      </w:r>
    </w:p>
    <w:p w:rsidR="005863CA" w:rsidRDefault="005863CA" w:rsidP="005E0739">
      <w:pPr>
        <w:pStyle w:val="NoSpacing"/>
        <w:jc w:val="both"/>
        <w:rPr>
          <w:rFonts w:ascii="Times New Roman" w:hAnsi="Times New Roman" w:cs="Times New Roman"/>
        </w:rPr>
      </w:pPr>
    </w:p>
    <w:p w:rsidR="005863CA" w:rsidRDefault="005863CA" w:rsidP="005E0739">
      <w:pPr>
        <w:pStyle w:val="NoSpacing"/>
        <w:jc w:val="both"/>
        <w:rPr>
          <w:rFonts w:ascii="Times New Roman" w:hAnsi="Times New Roman" w:cs="Times New Roman"/>
          <w:color w:val="000000"/>
        </w:rPr>
      </w:pPr>
      <w:r w:rsidRPr="005863CA">
        <w:rPr>
          <w:rFonts w:ascii="Times New Roman" w:hAnsi="Times New Roman" w:cs="Times New Roman"/>
          <w:bCs/>
          <w:color w:val="000000"/>
        </w:rPr>
        <w:t>Over 150 river and creeks are crossed by the proposed rail line.</w:t>
      </w:r>
      <w:r w:rsidRPr="005863CA">
        <w:rPr>
          <w:rFonts w:ascii="Times New Roman" w:hAnsi="Times New Roman" w:cs="Times New Roman"/>
          <w:color w:val="000000"/>
        </w:rPr>
        <w:t xml:space="preserve"> These include high quality systems such as the </w:t>
      </w:r>
      <w:proofErr w:type="spellStart"/>
      <w:r w:rsidRPr="005863CA">
        <w:rPr>
          <w:rFonts w:ascii="Times New Roman" w:hAnsi="Times New Roman" w:cs="Times New Roman"/>
          <w:color w:val="000000"/>
        </w:rPr>
        <w:t>Kishwaukee</w:t>
      </w:r>
      <w:proofErr w:type="spellEnd"/>
      <w:r w:rsidRPr="005863CA">
        <w:rPr>
          <w:rFonts w:ascii="Times New Roman" w:hAnsi="Times New Roman" w:cs="Times New Roman"/>
          <w:color w:val="000000"/>
        </w:rPr>
        <w:t xml:space="preserve">, Lower Fox, and Kankakee Rivers as well as over 100 headwater streams that are critical for sustaining healthy plant and animal habitat downstream. The rail line would </w:t>
      </w:r>
      <w:r>
        <w:rPr>
          <w:rFonts w:ascii="Times New Roman" w:hAnsi="Times New Roman" w:cs="Times New Roman"/>
          <w:color w:val="000000"/>
        </w:rPr>
        <w:t xml:space="preserve">also </w:t>
      </w:r>
      <w:r w:rsidRPr="005863CA">
        <w:rPr>
          <w:rFonts w:ascii="Times New Roman" w:hAnsi="Times New Roman" w:cs="Times New Roman"/>
          <w:color w:val="000000"/>
        </w:rPr>
        <w:t>impact the mottled sculpin and ellipse mussel, who reside in these waters.</w:t>
      </w:r>
      <w:r w:rsidR="00B677C7">
        <w:rPr>
          <w:rFonts w:ascii="Times New Roman" w:hAnsi="Times New Roman" w:cs="Times New Roman"/>
          <w:color w:val="000000"/>
        </w:rPr>
        <w:t xml:space="preserve">  </w:t>
      </w:r>
    </w:p>
    <w:p w:rsidR="00B677C7" w:rsidRDefault="00B677C7" w:rsidP="005E0739">
      <w:pPr>
        <w:pStyle w:val="NoSpacing"/>
        <w:jc w:val="both"/>
        <w:rPr>
          <w:rFonts w:ascii="Times New Roman" w:hAnsi="Times New Roman" w:cs="Times New Roman"/>
          <w:color w:val="000000"/>
        </w:rPr>
      </w:pPr>
    </w:p>
    <w:p w:rsidR="005E0739" w:rsidRDefault="00B677C7" w:rsidP="005E0739">
      <w:pPr>
        <w:pStyle w:val="NoSpacing"/>
        <w:jc w:val="both"/>
        <w:rPr>
          <w:rFonts w:ascii="Times New Roman" w:hAnsi="Times New Roman" w:cs="Times New Roman"/>
        </w:rPr>
      </w:pPr>
      <w:r>
        <w:rPr>
          <w:rFonts w:ascii="Times New Roman" w:hAnsi="Times New Roman" w:cs="Times New Roman"/>
          <w:color w:val="000000"/>
        </w:rPr>
        <w:t>The proposal would also</w:t>
      </w:r>
      <w:r w:rsidR="005863CA" w:rsidRPr="005863CA">
        <w:rPr>
          <w:rFonts w:ascii="Times New Roman" w:hAnsi="Times New Roman" w:cs="Times New Roman"/>
        </w:rPr>
        <w:t xml:space="preserve"> slice farmland in two</w:t>
      </w:r>
      <w:r w:rsidR="00BB6BA3">
        <w:rPr>
          <w:rFonts w:ascii="Times New Roman" w:hAnsi="Times New Roman" w:cs="Times New Roman"/>
        </w:rPr>
        <w:t>- including our family farm</w:t>
      </w:r>
      <w:r w:rsidR="005863CA" w:rsidRPr="005863CA">
        <w:rPr>
          <w:rFonts w:ascii="Times New Roman" w:hAnsi="Times New Roman" w:cs="Times New Roman"/>
        </w:rPr>
        <w:t>, destroy drainage tiling, create dead-end rural roads and block critical surface water.</w:t>
      </w:r>
      <w:r w:rsidR="00BB6BA3">
        <w:rPr>
          <w:rFonts w:ascii="Times New Roman" w:hAnsi="Times New Roman" w:cs="Times New Roman"/>
        </w:rPr>
        <w:t xml:space="preserve">  Our Crain Road farm (picture provided below) is part of our third generation family farm.  We’ve spent the past 30 years building our soil structure through crop rotation, cover crops, and in-line ripping.</w:t>
      </w:r>
    </w:p>
    <w:p w:rsidR="00BB6BA3" w:rsidRDefault="00BB6BA3" w:rsidP="005E0739">
      <w:pPr>
        <w:pStyle w:val="NoSpacing"/>
        <w:jc w:val="both"/>
        <w:rPr>
          <w:rFonts w:ascii="Times New Roman" w:hAnsi="Times New Roman" w:cs="Times New Roman"/>
        </w:rPr>
      </w:pPr>
    </w:p>
    <w:p w:rsidR="00BB6BA3" w:rsidRDefault="00BB6BA3" w:rsidP="005E0739">
      <w:pPr>
        <w:pStyle w:val="NoSpacing"/>
        <w:jc w:val="both"/>
        <w:rPr>
          <w:rFonts w:ascii="Times New Roman" w:hAnsi="Times New Roman" w:cs="Times New Roman"/>
        </w:rPr>
      </w:pPr>
      <w:r>
        <w:rPr>
          <w:rFonts w:ascii="Times New Roman" w:hAnsi="Times New Roman" w:cs="Times New Roman"/>
          <w:noProof/>
        </w:rPr>
        <w:lastRenderedPageBreak/>
        <w:drawing>
          <wp:inline distT="0" distB="0" distL="0" distR="0">
            <wp:extent cx="2985421" cy="2451490"/>
            <wp:effectExtent l="0" t="0" r="5715"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LB.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34303" cy="2491629"/>
                    </a:xfrm>
                    <a:prstGeom prst="rect">
                      <a:avLst/>
                    </a:prstGeom>
                  </pic:spPr>
                </pic:pic>
              </a:graphicData>
            </a:graphic>
          </wp:inline>
        </w:drawing>
      </w:r>
    </w:p>
    <w:p w:rsidR="00BB6BA3" w:rsidRDefault="00BB6BA3" w:rsidP="005E0739">
      <w:pPr>
        <w:pStyle w:val="NoSpacing"/>
        <w:jc w:val="both"/>
        <w:rPr>
          <w:rFonts w:ascii="Times New Roman" w:hAnsi="Times New Roman" w:cs="Times New Roman"/>
        </w:rPr>
      </w:pPr>
    </w:p>
    <w:p w:rsidR="00BB6BA3" w:rsidRDefault="00BB6BA3" w:rsidP="005E0739">
      <w:pPr>
        <w:pStyle w:val="NoSpacing"/>
        <w:jc w:val="both"/>
        <w:rPr>
          <w:rFonts w:ascii="Times New Roman" w:hAnsi="Times New Roman" w:cs="Times New Roman"/>
        </w:rPr>
      </w:pPr>
    </w:p>
    <w:p w:rsidR="0082350B" w:rsidRPr="0082350B" w:rsidRDefault="0082350B" w:rsidP="0082350B">
      <w:pPr>
        <w:pStyle w:val="NoSpacing"/>
        <w:jc w:val="both"/>
        <w:rPr>
          <w:rFonts w:ascii="Times New Roman" w:eastAsia="Times New Roman" w:hAnsi="Times New Roman" w:cs="Times New Roman"/>
          <w:i/>
          <w:iCs/>
          <w:color w:val="000000"/>
        </w:rPr>
      </w:pPr>
      <w:r w:rsidRPr="0082350B">
        <w:rPr>
          <w:rFonts w:ascii="Times New Roman" w:hAnsi="Times New Roman" w:cs="Times New Roman"/>
        </w:rPr>
        <w:t xml:space="preserve">Rather than slicing farmland, existing rail lines should be upgraded and improved.  Chicago, to date, remains the busiest rail hub in the United States.  Each day, nearly 1,300 trains pass through the region.  </w:t>
      </w:r>
      <w:r w:rsidR="00923AFB" w:rsidRPr="00923AFB">
        <w:rPr>
          <w:rFonts w:ascii="Times New Roman" w:eastAsia="Times New Roman" w:hAnsi="Times New Roman" w:cs="Times New Roman"/>
          <w:iCs/>
          <w:color w:val="000000"/>
        </w:rPr>
        <w:t>Chicago handles one</w:t>
      </w:r>
      <w:r w:rsidR="00923AFB" w:rsidRPr="00923AFB">
        <w:rPr>
          <w:rFonts w:ascii="Cambria Math" w:eastAsia="Times New Roman" w:hAnsi="Cambria Math" w:cs="Cambria Math"/>
          <w:iCs/>
          <w:color w:val="000000"/>
        </w:rPr>
        <w:t>‐</w:t>
      </w:r>
      <w:r w:rsidR="00923AFB" w:rsidRPr="00923AFB">
        <w:rPr>
          <w:rFonts w:ascii="Times New Roman" w:eastAsia="Times New Roman" w:hAnsi="Times New Roman" w:cs="Times New Roman"/>
          <w:iCs/>
          <w:color w:val="000000"/>
        </w:rPr>
        <w:t>fourth of the nation's freight rail traffic, each day handling 37,500 railcars. For almost 150 years, Chicago has been the nation's rail hub due to its critical location at the nexus of the North American railroad network. Six of the seven largest rail carriers access the region</w:t>
      </w:r>
      <w:r w:rsidR="007E5772">
        <w:rPr>
          <w:rFonts w:ascii="Times New Roman" w:eastAsia="Times New Roman" w:hAnsi="Times New Roman" w:cs="Times New Roman"/>
          <w:iCs/>
          <w:color w:val="000000"/>
        </w:rPr>
        <w:t xml:space="preserve">: </w:t>
      </w:r>
      <w:r w:rsidR="00923AFB" w:rsidRPr="00923AFB">
        <w:rPr>
          <w:rFonts w:ascii="Times New Roman" w:eastAsia="Times New Roman" w:hAnsi="Times New Roman" w:cs="Times New Roman"/>
          <w:iCs/>
          <w:color w:val="000000"/>
        </w:rPr>
        <w:t>the eastern railroads, NS and CSX; the western railroads, BNSF and UP; and the American subsidiaries of the two Canadian railroads, Canadian Pacific (CP) and CN.</w:t>
      </w:r>
      <w:r w:rsidR="00923AFB" w:rsidRPr="00923AFB">
        <w:rPr>
          <w:rFonts w:ascii="Times New Roman" w:eastAsia="Times New Roman" w:hAnsi="Times New Roman" w:cs="Times New Roman"/>
          <w:i/>
          <w:iCs/>
          <w:color w:val="000000"/>
        </w:rPr>
        <w:t xml:space="preserve"> </w:t>
      </w:r>
    </w:p>
    <w:p w:rsidR="0082350B" w:rsidRPr="0082350B" w:rsidRDefault="0082350B" w:rsidP="0082350B">
      <w:pPr>
        <w:pStyle w:val="NoSpacing"/>
        <w:jc w:val="both"/>
        <w:rPr>
          <w:rFonts w:ascii="Times New Roman" w:eastAsia="Times New Roman" w:hAnsi="Times New Roman" w:cs="Times New Roman"/>
          <w:i/>
          <w:iCs/>
          <w:color w:val="000000"/>
        </w:rPr>
      </w:pPr>
    </w:p>
    <w:p w:rsidR="002B3D7E" w:rsidRDefault="0082350B" w:rsidP="00ED3583">
      <w:pPr>
        <w:pStyle w:val="NoSpacing"/>
        <w:jc w:val="both"/>
        <w:rPr>
          <w:rFonts w:ascii="Times New Roman" w:eastAsia="Times New Roman" w:hAnsi="Times New Roman" w:cs="Times New Roman"/>
          <w:iCs/>
          <w:color w:val="000000"/>
        </w:rPr>
      </w:pPr>
      <w:r w:rsidRPr="0082350B">
        <w:rPr>
          <w:rFonts w:ascii="Times New Roman" w:eastAsia="Times New Roman" w:hAnsi="Times New Roman" w:cs="Times New Roman"/>
          <w:iCs/>
          <w:color w:val="000000"/>
        </w:rPr>
        <w:t>However, t</w:t>
      </w:r>
      <w:r w:rsidR="00923AFB" w:rsidRPr="00923AFB">
        <w:rPr>
          <w:rFonts w:ascii="Times New Roman" w:eastAsia="Times New Roman" w:hAnsi="Times New Roman" w:cs="Times New Roman"/>
          <w:iCs/>
          <w:color w:val="000000"/>
        </w:rPr>
        <w:t xml:space="preserve">he rail lines built more than a century ago </w:t>
      </w:r>
      <w:r w:rsidR="002B3D7E">
        <w:rPr>
          <w:rFonts w:ascii="Times New Roman" w:eastAsia="Times New Roman" w:hAnsi="Times New Roman" w:cs="Times New Roman"/>
          <w:iCs/>
          <w:color w:val="000000"/>
        </w:rPr>
        <w:t>a</w:t>
      </w:r>
      <w:r w:rsidR="00923AFB" w:rsidRPr="00923AFB">
        <w:rPr>
          <w:rFonts w:ascii="Times New Roman" w:eastAsia="Times New Roman" w:hAnsi="Times New Roman" w:cs="Times New Roman"/>
          <w:iCs/>
          <w:color w:val="000000"/>
        </w:rPr>
        <w:t xml:space="preserve">re not configured for the volumes and types of freight being carried currently, and Chicago has become the largest U.S. rail freight chokepoint. </w:t>
      </w:r>
      <w:r w:rsidR="002B3D7E">
        <w:rPr>
          <w:rFonts w:ascii="Times New Roman" w:eastAsia="Times New Roman" w:hAnsi="Times New Roman" w:cs="Times New Roman"/>
          <w:iCs/>
          <w:color w:val="000000"/>
        </w:rPr>
        <w:t>Rather than expending eight billion dollars to take private property</w:t>
      </w:r>
      <w:r w:rsidR="00E86B7F">
        <w:rPr>
          <w:rFonts w:ascii="Times New Roman" w:eastAsia="Times New Roman" w:hAnsi="Times New Roman" w:cs="Times New Roman"/>
          <w:iCs/>
          <w:color w:val="000000"/>
        </w:rPr>
        <w:t>, destroy family farms, and potentially damage high quality environmental systems those funds should be used to improve upgrade existing railways.</w:t>
      </w:r>
    </w:p>
    <w:p w:rsidR="002B3D7E" w:rsidRDefault="002B3D7E" w:rsidP="00ED3583">
      <w:pPr>
        <w:pStyle w:val="NoSpacing"/>
        <w:jc w:val="both"/>
        <w:rPr>
          <w:rFonts w:ascii="Times New Roman" w:eastAsia="Times New Roman" w:hAnsi="Times New Roman" w:cs="Times New Roman"/>
          <w:iCs/>
          <w:color w:val="000000"/>
        </w:rPr>
      </w:pPr>
    </w:p>
    <w:p w:rsidR="00923AFB" w:rsidRDefault="006E7F43" w:rsidP="005E0739">
      <w:pPr>
        <w:pStyle w:val="NoSpacing"/>
        <w:jc w:val="both"/>
        <w:rPr>
          <w:rFonts w:ascii="Times New Roman" w:eastAsia="Times New Roman" w:hAnsi="Times New Roman" w:cs="Times New Roman"/>
          <w:iCs/>
          <w:color w:val="000000"/>
        </w:rPr>
      </w:pPr>
      <w:r>
        <w:rPr>
          <w:rFonts w:ascii="Times New Roman" w:eastAsia="Times New Roman" w:hAnsi="Times New Roman" w:cs="Times New Roman"/>
          <w:iCs/>
          <w:color w:val="000000"/>
        </w:rPr>
        <w:t xml:space="preserve">Additionally, funds could alternatively be expended to improve the inland waterways system.  </w:t>
      </w:r>
      <w:r w:rsidR="00DA304B">
        <w:rPr>
          <w:rFonts w:ascii="Times New Roman" w:eastAsia="Times New Roman" w:hAnsi="Times New Roman" w:cs="Times New Roman"/>
          <w:iCs/>
          <w:color w:val="000000"/>
        </w:rPr>
        <w:t>The U.S. Army Corps of Engineers estimate that the values of the infrastructure that supports inland waterways to be more than $260 billion.</w:t>
      </w:r>
      <w:r w:rsidR="002A4C46">
        <w:rPr>
          <w:rFonts w:ascii="Times New Roman" w:eastAsia="Times New Roman" w:hAnsi="Times New Roman" w:cs="Times New Roman"/>
          <w:iCs/>
          <w:color w:val="000000"/>
        </w:rPr>
        <w:t xml:space="preserve">  The inland waterway system has existing infrastructure; therefore, the use of eminent domain may not be needed.</w:t>
      </w:r>
    </w:p>
    <w:p w:rsidR="002A4C46" w:rsidRDefault="002A4C46" w:rsidP="005E0739">
      <w:pPr>
        <w:pStyle w:val="NoSpacing"/>
        <w:jc w:val="both"/>
        <w:rPr>
          <w:rFonts w:ascii="Times New Roman" w:hAnsi="Times New Roman" w:cs="Times New Roman"/>
        </w:rPr>
      </w:pPr>
    </w:p>
    <w:p w:rsidR="002A4C46" w:rsidRDefault="002A4C46" w:rsidP="005E0739">
      <w:pPr>
        <w:pStyle w:val="NoSpacing"/>
        <w:jc w:val="both"/>
        <w:rPr>
          <w:rFonts w:ascii="Times New Roman" w:hAnsi="Times New Roman" w:cs="Times New Roman"/>
        </w:rPr>
      </w:pPr>
      <w:r>
        <w:rPr>
          <w:rFonts w:ascii="Times New Roman" w:hAnsi="Times New Roman" w:cs="Times New Roman"/>
        </w:rPr>
        <w:t>Sincerely,</w:t>
      </w:r>
    </w:p>
    <w:p w:rsidR="002A4C46" w:rsidRDefault="00625E49" w:rsidP="005E0739">
      <w:pPr>
        <w:pStyle w:val="NoSpacing"/>
        <w:jc w:val="both"/>
        <w:rPr>
          <w:rFonts w:ascii="Times New Roman" w:hAnsi="Times New Roman" w:cs="Times New Roman"/>
        </w:rPr>
      </w:pPr>
      <w:r>
        <w:rPr>
          <w:rFonts w:ascii="Times New Roman" w:hAnsi="Times New Roman" w:cs="Times New Roman"/>
        </w:rPr>
        <w:t>Jeff and Bona Heinsohn</w:t>
      </w:r>
    </w:p>
    <w:p w:rsidR="002A4C46" w:rsidRPr="001A2A1F" w:rsidRDefault="002A4C46" w:rsidP="005E0739">
      <w:pPr>
        <w:pStyle w:val="NoSpacing"/>
        <w:jc w:val="both"/>
        <w:rPr>
          <w:rFonts w:ascii="Times New Roman" w:hAnsi="Times New Roman" w:cs="Times New Roman"/>
        </w:rPr>
      </w:pPr>
    </w:p>
    <w:sectPr w:rsidR="002A4C46" w:rsidRPr="001A2A1F" w:rsidSect="005E073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0009" w:rsidRDefault="00300009" w:rsidP="00776E83">
      <w:pPr>
        <w:spacing w:after="0" w:line="240" w:lineRule="auto"/>
      </w:pPr>
      <w:r>
        <w:separator/>
      </w:r>
    </w:p>
  </w:endnote>
  <w:endnote w:type="continuationSeparator" w:id="0">
    <w:p w:rsidR="00300009" w:rsidRDefault="00300009" w:rsidP="00776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Helvetica black">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4540" w:rsidRPr="00640DBF" w:rsidRDefault="00DA4540" w:rsidP="00DA4540">
    <w:pPr>
      <w:pStyle w:val="Footer"/>
      <w:jc w:val="center"/>
      <w:rPr>
        <w:rFonts w:ascii="Helvetica black" w:hAnsi="Helvetica black"/>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0009" w:rsidRDefault="00300009" w:rsidP="00776E83">
      <w:pPr>
        <w:spacing w:after="0" w:line="240" w:lineRule="auto"/>
      </w:pPr>
      <w:r>
        <w:separator/>
      </w:r>
    </w:p>
  </w:footnote>
  <w:footnote w:type="continuationSeparator" w:id="0">
    <w:p w:rsidR="00300009" w:rsidRDefault="00300009" w:rsidP="00776E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7B63EF1E-6C3E-4254-AD68-74F70E149E1D}"/>
    <w:docVar w:name="dgnword-eventsink" w:val="4959680"/>
  </w:docVars>
  <w:rsids>
    <w:rsidRoot w:val="00776E83"/>
    <w:rsid w:val="00001E26"/>
    <w:rsid w:val="0000729F"/>
    <w:rsid w:val="001A2A1F"/>
    <w:rsid w:val="002A4C46"/>
    <w:rsid w:val="002B3D7E"/>
    <w:rsid w:val="00300009"/>
    <w:rsid w:val="004602CC"/>
    <w:rsid w:val="00461522"/>
    <w:rsid w:val="00466EEF"/>
    <w:rsid w:val="004C6A71"/>
    <w:rsid w:val="005863CA"/>
    <w:rsid w:val="00586837"/>
    <w:rsid w:val="005E0739"/>
    <w:rsid w:val="00617356"/>
    <w:rsid w:val="00625E49"/>
    <w:rsid w:val="00632F55"/>
    <w:rsid w:val="00640DBF"/>
    <w:rsid w:val="006429B6"/>
    <w:rsid w:val="006B53A7"/>
    <w:rsid w:val="006E7F43"/>
    <w:rsid w:val="00776E83"/>
    <w:rsid w:val="00791CEF"/>
    <w:rsid w:val="007A663A"/>
    <w:rsid w:val="007E5772"/>
    <w:rsid w:val="0082350B"/>
    <w:rsid w:val="00923AFB"/>
    <w:rsid w:val="00A16B57"/>
    <w:rsid w:val="00A23012"/>
    <w:rsid w:val="00A9081C"/>
    <w:rsid w:val="00AD4165"/>
    <w:rsid w:val="00B677C7"/>
    <w:rsid w:val="00B707C4"/>
    <w:rsid w:val="00B95E0C"/>
    <w:rsid w:val="00BB6BA3"/>
    <w:rsid w:val="00BF397B"/>
    <w:rsid w:val="00C15271"/>
    <w:rsid w:val="00C7691C"/>
    <w:rsid w:val="00CC3653"/>
    <w:rsid w:val="00D27321"/>
    <w:rsid w:val="00D36408"/>
    <w:rsid w:val="00DA304B"/>
    <w:rsid w:val="00DA4540"/>
    <w:rsid w:val="00E86B7F"/>
    <w:rsid w:val="00ED3583"/>
    <w:rsid w:val="00EE45C0"/>
    <w:rsid w:val="00F0358D"/>
    <w:rsid w:val="00F247F5"/>
    <w:rsid w:val="00F334C4"/>
    <w:rsid w:val="00F94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0DA423"/>
  <w15:docId w15:val="{4493B741-EEC6-45E5-BEEE-34B00650F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AD41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776E8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76E83"/>
    <w:rPr>
      <w:sz w:val="20"/>
      <w:szCs w:val="20"/>
    </w:rPr>
  </w:style>
  <w:style w:type="character" w:styleId="EndnoteReference">
    <w:name w:val="endnote reference"/>
    <w:basedOn w:val="DefaultParagraphFont"/>
    <w:uiPriority w:val="99"/>
    <w:semiHidden/>
    <w:unhideWhenUsed/>
    <w:rsid w:val="00776E83"/>
    <w:rPr>
      <w:vertAlign w:val="superscript"/>
    </w:rPr>
  </w:style>
  <w:style w:type="character" w:styleId="Hyperlink">
    <w:name w:val="Hyperlink"/>
    <w:basedOn w:val="DefaultParagraphFont"/>
    <w:uiPriority w:val="99"/>
    <w:unhideWhenUsed/>
    <w:rsid w:val="00461522"/>
    <w:rPr>
      <w:color w:val="0000FF" w:themeColor="hyperlink"/>
      <w:u w:val="single"/>
    </w:rPr>
  </w:style>
  <w:style w:type="paragraph" w:styleId="NoSpacing">
    <w:name w:val="No Spacing"/>
    <w:uiPriority w:val="1"/>
    <w:qFormat/>
    <w:rsid w:val="00BF397B"/>
    <w:pPr>
      <w:spacing w:after="0" w:line="240" w:lineRule="auto"/>
    </w:pPr>
  </w:style>
  <w:style w:type="paragraph" w:styleId="BalloonText">
    <w:name w:val="Balloon Text"/>
    <w:basedOn w:val="Normal"/>
    <w:link w:val="BalloonTextChar"/>
    <w:uiPriority w:val="99"/>
    <w:semiHidden/>
    <w:unhideWhenUsed/>
    <w:rsid w:val="004C6A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6A71"/>
    <w:rPr>
      <w:rFonts w:ascii="Tahoma" w:hAnsi="Tahoma" w:cs="Tahoma"/>
      <w:sz w:val="16"/>
      <w:szCs w:val="16"/>
    </w:rPr>
  </w:style>
  <w:style w:type="paragraph" w:styleId="Header">
    <w:name w:val="header"/>
    <w:basedOn w:val="Normal"/>
    <w:link w:val="HeaderChar"/>
    <w:uiPriority w:val="99"/>
    <w:unhideWhenUsed/>
    <w:rsid w:val="00640D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DBF"/>
  </w:style>
  <w:style w:type="paragraph" w:styleId="Footer">
    <w:name w:val="footer"/>
    <w:basedOn w:val="Normal"/>
    <w:link w:val="FooterChar"/>
    <w:uiPriority w:val="99"/>
    <w:unhideWhenUsed/>
    <w:rsid w:val="00640D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DBF"/>
  </w:style>
  <w:style w:type="table" w:styleId="TableGrid">
    <w:name w:val="Table Grid"/>
    <w:basedOn w:val="TableNormal"/>
    <w:uiPriority w:val="59"/>
    <w:rsid w:val="00A908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04230">
      <w:bodyDiv w:val="1"/>
      <w:marLeft w:val="0"/>
      <w:marRight w:val="0"/>
      <w:marTop w:val="0"/>
      <w:marBottom w:val="0"/>
      <w:divBdr>
        <w:top w:val="none" w:sz="0" w:space="0" w:color="auto"/>
        <w:left w:val="none" w:sz="0" w:space="0" w:color="auto"/>
        <w:bottom w:val="none" w:sz="0" w:space="0" w:color="auto"/>
        <w:right w:val="none" w:sz="0" w:space="0" w:color="auto"/>
      </w:divBdr>
    </w:div>
    <w:div w:id="1459911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510</Words>
  <Characters>2912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Rohrer</dc:creator>
  <cp:lastModifiedBy>Bona Heinsohn</cp:lastModifiedBy>
  <cp:revision>5</cp:revision>
  <cp:lastPrinted>2013-06-20T19:57:00Z</cp:lastPrinted>
  <dcterms:created xsi:type="dcterms:W3CDTF">2016-05-31T15:11:00Z</dcterms:created>
  <dcterms:modified xsi:type="dcterms:W3CDTF">2016-05-31T15:21:00Z</dcterms:modified>
</cp:coreProperties>
</file>