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3076" w:rsidRDefault="00883076"/>
    <w:p w:rsidR="00B612B4" w:rsidRDefault="00BD1F0B">
      <w:r>
        <w:t>May 23, 2016</w:t>
      </w:r>
    </w:p>
    <w:p w:rsidR="007E2284" w:rsidRPr="00864E81" w:rsidRDefault="007E2284">
      <w:pPr>
        <w:rPr>
          <w:sz w:val="20"/>
          <w:szCs w:val="20"/>
        </w:rPr>
      </w:pPr>
    </w:p>
    <w:p w:rsidR="007E2284" w:rsidRDefault="00BD1F0B">
      <w:r>
        <w:t xml:space="preserve">Dave </w:t>
      </w:r>
      <w:proofErr w:type="spellStart"/>
      <w:r>
        <w:t>Navecky</w:t>
      </w:r>
      <w:proofErr w:type="spellEnd"/>
    </w:p>
    <w:p w:rsidR="00BD1F0B" w:rsidRDefault="00BD1F0B">
      <w:r>
        <w:t>Surface Transportation Board</w:t>
      </w:r>
    </w:p>
    <w:p w:rsidR="00BD1F0B" w:rsidRDefault="00BD1F0B">
      <w:r>
        <w:t>Docket No. FD 35952</w:t>
      </w:r>
    </w:p>
    <w:p w:rsidR="00BD1F0B" w:rsidRDefault="00BD1F0B">
      <w:r>
        <w:t xml:space="preserve">395 E. </w:t>
      </w:r>
      <w:proofErr w:type="gramStart"/>
      <w:r>
        <w:t>Street</w:t>
      </w:r>
      <w:proofErr w:type="gramEnd"/>
      <w:r>
        <w:t xml:space="preserve"> SW</w:t>
      </w:r>
    </w:p>
    <w:p w:rsidR="00BD1F0B" w:rsidRDefault="00BD1F0B">
      <w:r>
        <w:t>Washington, DC 20423-0001</w:t>
      </w:r>
    </w:p>
    <w:p w:rsidR="007E2284" w:rsidRDefault="007E2284"/>
    <w:p w:rsidR="00FF4873" w:rsidRDefault="00B612B4" w:rsidP="00151661">
      <w:pPr>
        <w:rPr>
          <w:b/>
        </w:rPr>
      </w:pPr>
      <w:r w:rsidRPr="00B911E1">
        <w:rPr>
          <w:b/>
        </w:rPr>
        <w:t xml:space="preserve">RE: </w:t>
      </w:r>
      <w:r w:rsidRPr="00B911E1">
        <w:rPr>
          <w:b/>
        </w:rPr>
        <w:tab/>
      </w:r>
      <w:r w:rsidR="00BD1F0B">
        <w:rPr>
          <w:b/>
        </w:rPr>
        <w:t>Great Lakes Basin Rail Line</w:t>
      </w:r>
      <w:r w:rsidR="00151661">
        <w:rPr>
          <w:b/>
        </w:rPr>
        <w:t xml:space="preserve"> </w:t>
      </w:r>
      <w:r w:rsidR="00BD1F0B">
        <w:rPr>
          <w:b/>
        </w:rPr>
        <w:t>Draft Scope of Study</w:t>
      </w:r>
      <w:r w:rsidR="00FF4873">
        <w:rPr>
          <w:b/>
        </w:rPr>
        <w:t xml:space="preserve"> </w:t>
      </w:r>
    </w:p>
    <w:p w:rsidR="00FF4873" w:rsidRPr="00864E81" w:rsidRDefault="00FF4873" w:rsidP="007E2284">
      <w:pPr>
        <w:tabs>
          <w:tab w:val="left" w:pos="2160"/>
        </w:tabs>
        <w:rPr>
          <w:sz w:val="20"/>
          <w:szCs w:val="20"/>
        </w:rPr>
      </w:pPr>
    </w:p>
    <w:p w:rsidR="00B612B4" w:rsidRDefault="00B612B4">
      <w:r>
        <w:t xml:space="preserve">Dear </w:t>
      </w:r>
      <w:r w:rsidR="00034EDA">
        <w:t xml:space="preserve">Mr. </w:t>
      </w:r>
      <w:proofErr w:type="spellStart"/>
      <w:r w:rsidR="00BD1F0B">
        <w:t>Navecky</w:t>
      </w:r>
      <w:proofErr w:type="spellEnd"/>
      <w:r>
        <w:t>,</w:t>
      </w:r>
    </w:p>
    <w:p w:rsidR="00B612B4" w:rsidRDefault="00B612B4"/>
    <w:p w:rsidR="00A92F89" w:rsidRDefault="00A92F89" w:rsidP="00035E65">
      <w:r>
        <w:t xml:space="preserve">Thank you for the opportunity to </w:t>
      </w:r>
      <w:r w:rsidR="00BD1F0B">
        <w:t>comment on the Draft Scope of Study being prepared by the Surface Transportation Board’s Office of Environmental Analysis for the proposed Great Lakes Basin Rail Line</w:t>
      </w:r>
      <w:r w:rsidR="008E69D1">
        <w:t>.</w:t>
      </w:r>
      <w:r w:rsidR="00BD1F0B">
        <w:t xml:space="preserve"> The Janesville Area Metropolitan Planning Organization submits the following comments for consideration in the Environmental Impact Statement (EIS).</w:t>
      </w:r>
      <w:r w:rsidR="007F539D">
        <w:t xml:space="preserve"> These comments are not to be construed as either supporting or opposing the Great Lakes Basin proposed project.</w:t>
      </w:r>
    </w:p>
    <w:p w:rsidR="00DE35DA" w:rsidRDefault="00DE35DA" w:rsidP="00035E65"/>
    <w:p w:rsidR="002C323F" w:rsidRDefault="00BD1F0B" w:rsidP="00035E65">
      <w:r>
        <w:t xml:space="preserve">The Janesville Area Metropolitan Planning Organization (MPO) is scheduled to adopt </w:t>
      </w:r>
      <w:proofErr w:type="gramStart"/>
      <w:r>
        <w:t>the 2015-2050 Long Range Transportation Plan (LRTP)</w:t>
      </w:r>
      <w:proofErr w:type="gramEnd"/>
      <w:r>
        <w:t xml:space="preserve"> on May 19, 2016. The LRTP </w:t>
      </w:r>
      <w:r w:rsidR="00965908">
        <w:t>is a comprehensive, mult</w:t>
      </w:r>
      <w:r w:rsidR="00D01493">
        <w:t>imodal plan for the Janesville Metropolitan Planning A</w:t>
      </w:r>
      <w:r w:rsidR="00965908">
        <w:t>rea</w:t>
      </w:r>
      <w:r w:rsidR="00D01493">
        <w:t xml:space="preserve"> (MPA)</w:t>
      </w:r>
      <w:r w:rsidR="00965908">
        <w:t xml:space="preserve">, which encompasses the cities of Janesville and Milton, and portions of the five </w:t>
      </w:r>
      <w:r w:rsidR="002C323F">
        <w:t xml:space="preserve">surrounding townships: Janesville, Harmony, La Prairie, Milton, </w:t>
      </w:r>
      <w:r w:rsidR="00F40357">
        <w:t>and Rock</w:t>
      </w:r>
      <w:r w:rsidR="002C323F">
        <w:t xml:space="preserve">.  </w:t>
      </w:r>
      <w:r w:rsidR="00E6742A">
        <w:t xml:space="preserve">The LRTP identifies several concerns related to both rail and highway infrastructure in the Metropolitan Planning Area, which could be affected by the Great Lakes Basin Rail Proposal. </w:t>
      </w:r>
    </w:p>
    <w:p w:rsidR="00E6742A" w:rsidRDefault="00E6742A" w:rsidP="00035E65"/>
    <w:p w:rsidR="00BD1F0B" w:rsidRDefault="00E6742A" w:rsidP="00035E65">
      <w:r>
        <w:t>The primary impact on the Janesville Area Metropolitan Planning Area</w:t>
      </w:r>
      <w:r w:rsidR="00F40357">
        <w:t xml:space="preserve"> is the p</w:t>
      </w:r>
      <w:r w:rsidR="002C323F">
        <w:t>otential for Great Lakes Basin Rail to increase rail traffic on existing railroad</w:t>
      </w:r>
      <w:r w:rsidR="00D01493">
        <w:t>s</w:t>
      </w:r>
      <w:r w:rsidR="007F539D">
        <w:t xml:space="preserve">, which may have both negative and positive impacts. Future rail traffic/service projections within the MPO should be quantified and evaluated as part of the EIS. </w:t>
      </w:r>
      <w:r w:rsidR="00293600">
        <w:t>The fol</w:t>
      </w:r>
      <w:r>
        <w:t>lowing summarizes rail traffic issues</w:t>
      </w:r>
      <w:r w:rsidR="00293600">
        <w:t xml:space="preserve"> documented in the LRTP.</w:t>
      </w:r>
    </w:p>
    <w:p w:rsidR="008654E5" w:rsidRDefault="00280408" w:rsidP="00D01493">
      <w:pPr>
        <w:pStyle w:val="ListParagraph"/>
        <w:numPr>
          <w:ilvl w:val="0"/>
          <w:numId w:val="6"/>
        </w:numPr>
      </w:pPr>
      <w:r>
        <w:t>The public cited t</w:t>
      </w:r>
      <w:r w:rsidR="001B5BC8">
        <w:t>rain noise</w:t>
      </w:r>
      <w:r>
        <w:t xml:space="preserve"> and blowing of train horns as an issue during the LRTP public comment process. </w:t>
      </w:r>
      <w:r w:rsidR="009C733B">
        <w:t>The LRTP suggests evaluating creation of a quiet zone for all or some crossings.</w:t>
      </w:r>
    </w:p>
    <w:p w:rsidR="00D01493" w:rsidRDefault="0012667E" w:rsidP="00D01493">
      <w:pPr>
        <w:pStyle w:val="ListParagraph"/>
        <w:numPr>
          <w:ilvl w:val="0"/>
          <w:numId w:val="6"/>
        </w:numPr>
      </w:pPr>
      <w:r>
        <w:t xml:space="preserve">The rail yard operated by </w:t>
      </w:r>
      <w:r w:rsidR="00E6742A">
        <w:t>Wisconsin &amp; Southern Railroad (</w:t>
      </w:r>
      <w:r>
        <w:t>WSOR</w:t>
      </w:r>
      <w:r w:rsidR="00E6742A">
        <w:t>)</w:t>
      </w:r>
      <w:r>
        <w:t xml:space="preserve"> </w:t>
      </w:r>
      <w:r w:rsidR="00F40357">
        <w:t>on Pearl Street adjacent to the Five Points intersection</w:t>
      </w:r>
      <w:r w:rsidR="00D659DB">
        <w:t xml:space="preserve"> in</w:t>
      </w:r>
      <w:r>
        <w:t xml:space="preserve"> Janesville is insufficient in size to accommodate current and projected rail traffic. Capacity constraints in the yard cause backups of trains that block street intersections, as well as force the rail company to conduct switching across side streets. The Crosby Street </w:t>
      </w:r>
      <w:r w:rsidR="008654E5">
        <w:t>viaduct</w:t>
      </w:r>
      <w:r>
        <w:t xml:space="preserve"> also lacks sufficient capacity to handle train traffic. </w:t>
      </w:r>
      <w:r w:rsidR="00F40357">
        <w:t>The LRTP recommends evaluating opportunities to assist in capacity expansion of the rail yard.</w:t>
      </w:r>
      <w:r w:rsidR="00E6742A">
        <w:t xml:space="preserve"> </w:t>
      </w:r>
    </w:p>
    <w:p w:rsidR="0012667E" w:rsidRPr="00C653FF" w:rsidRDefault="0012667E" w:rsidP="0012667E">
      <w:pPr>
        <w:pStyle w:val="ListParagraph"/>
        <w:numPr>
          <w:ilvl w:val="0"/>
          <w:numId w:val="6"/>
        </w:numPr>
        <w:jc w:val="both"/>
      </w:pPr>
      <w:r w:rsidRPr="00C653FF">
        <w:t>At-grade crossing</w:t>
      </w:r>
      <w:r>
        <w:t>s</w:t>
      </w:r>
      <w:r w:rsidRPr="00C653FF">
        <w:t xml:space="preserve"> present a major safety hazard when train movements conflict with other motorized and non-motorized traffic. This is especially true when trains block street crossings for an extended period of time and therefore increase the potential to delay the response time of emergency services. In Janesville, at-grade crossing</w:t>
      </w:r>
      <w:r w:rsidR="00ED3691">
        <w:t>s</w:t>
      </w:r>
      <w:r w:rsidRPr="00C653FF">
        <w:t xml:space="preserve"> are located along </w:t>
      </w:r>
      <w:r w:rsidRPr="00C653FF">
        <w:lastRenderedPageBreak/>
        <w:t xml:space="preserve">major arterial streets such as West Court Street (Five Points), Delavan Drive, Beloit Avenue, South Jackson Street, and USH 14. </w:t>
      </w:r>
    </w:p>
    <w:p w:rsidR="000A47EA" w:rsidRDefault="0012667E" w:rsidP="000A47EA">
      <w:pPr>
        <w:pStyle w:val="ListParagraph"/>
        <w:numPr>
          <w:ilvl w:val="0"/>
          <w:numId w:val="6"/>
        </w:numPr>
        <w:jc w:val="both"/>
      </w:pPr>
      <w:r w:rsidRPr="00C653FF">
        <w:t>In Milton, the WSOR rail line runs roughly east west, bisecting the city and crossing major arterial streets such as Janesville Street (former STH 26), and John Paul Road/CTH Y. The City of Milton does not have any local grade separated crossings. This is a major concern for emergency service access when a train is present.</w:t>
      </w:r>
      <w:r>
        <w:t xml:space="preserve"> The LRTP recommends studying the </w:t>
      </w:r>
      <w:r w:rsidR="00D659DB">
        <w:t>feasibility of</w:t>
      </w:r>
      <w:r>
        <w:t xml:space="preserve"> creating a grade separ</w:t>
      </w:r>
      <w:r w:rsidR="00DD093F">
        <w:t>ated crossing at one or more at-</w:t>
      </w:r>
      <w:r>
        <w:t>grade crossings.</w:t>
      </w:r>
    </w:p>
    <w:p w:rsidR="000A47EA" w:rsidRDefault="000A47EA" w:rsidP="000A47EA">
      <w:pPr>
        <w:pStyle w:val="ListParagraph"/>
        <w:numPr>
          <w:ilvl w:val="0"/>
          <w:numId w:val="6"/>
        </w:numPr>
      </w:pPr>
      <w:r>
        <w:t>The closure of the General Motors plant and loss of other rail related manufacturing in the area has led to decreased traffic on Janesville area rail lines. Downgrading and/or abandonment of existing rail line due to loss of rail customers and freight tonnage would be a serious economic blow to the region. Of particular concern is the existing privately owned Union Pacific line between Evansville and Harvard and the Iowa, Chicago and Eastern line between Janesville and South Beloit. Union Pacific maintains a large terminal and freight yard in Janesville which is now underutilized with the loss of General Motors traffic. Existing railroads could benefit from increased traffic and revenue related to the Great Lakes Basin Railroad or other projects that reduce delays in the Chicago metropolitan area.</w:t>
      </w:r>
    </w:p>
    <w:p w:rsidR="000A47EA" w:rsidRPr="00C653FF" w:rsidRDefault="000A47EA" w:rsidP="000A47EA">
      <w:pPr>
        <w:pStyle w:val="ListParagraph"/>
        <w:jc w:val="both"/>
      </w:pPr>
    </w:p>
    <w:p w:rsidR="0012667E" w:rsidRDefault="0012667E" w:rsidP="00263809"/>
    <w:p w:rsidR="00ED3691" w:rsidRDefault="00263809" w:rsidP="00212BC5">
      <w:r>
        <w:t xml:space="preserve">The MPO requests the </w:t>
      </w:r>
      <w:r w:rsidR="000A47EA">
        <w:t>Great Lakes Basin EIS</w:t>
      </w:r>
      <w:r>
        <w:t xml:space="preserve"> study the </w:t>
      </w:r>
      <w:r w:rsidR="00E6742A">
        <w:t>above specific issues as described in the MPO’s L</w:t>
      </w:r>
      <w:r w:rsidR="00ED3691">
        <w:t xml:space="preserve">RTP, and specifically asks the EIS to quantify and address rail traffic impacts on the cities of Janesville and Milton. </w:t>
      </w:r>
      <w:r w:rsidR="000E2FA3">
        <w:t>A</w:t>
      </w:r>
      <w:r w:rsidR="00212BC5">
        <w:t>dditionally, a</w:t>
      </w:r>
      <w:r w:rsidR="000E2FA3">
        <w:t xml:space="preserve"> stated goal in the LRTP is to preserve agricultural lands while maintaining an adequate transportation network to move product to market. The MPO requests the</w:t>
      </w:r>
      <w:r w:rsidR="000A47EA">
        <w:t xml:space="preserve"> EIS</w:t>
      </w:r>
      <w:r w:rsidR="000E2FA3">
        <w:t xml:space="preserve"> consider routes</w:t>
      </w:r>
      <w:r w:rsidR="00212BC5">
        <w:t xml:space="preserve"> that minimize negative impact to agricultural lands.</w:t>
      </w:r>
      <w:r w:rsidR="00ED3691">
        <w:t xml:space="preserve"> While not specifically addressed in the MPO LRTP, the MPO requests the EIS address risk of derailment and adequate response to a hazardous materials event.</w:t>
      </w:r>
    </w:p>
    <w:p w:rsidR="00BD1F0B" w:rsidRDefault="00BD1F0B" w:rsidP="00035E65"/>
    <w:p w:rsidR="00212BC5" w:rsidRDefault="00212BC5" w:rsidP="00212BC5">
      <w:r>
        <w:t xml:space="preserve">The MPO recognizes the importance of Rock County’s excellent rail and highway network to the regional economy. The LRTP identifies opportunities to develop new industrial rail served sites in the cities of Milton and Janesville. </w:t>
      </w:r>
      <w:r w:rsidR="00ED3691">
        <w:t xml:space="preserve">Accordingly, </w:t>
      </w:r>
      <w:r w:rsidR="008654E5">
        <w:t>improved existing rail corridors per LRTP recommendations</w:t>
      </w:r>
      <w:r>
        <w:t xml:space="preserve"> may positively affect </w:t>
      </w:r>
      <w:r w:rsidR="000379E3">
        <w:t>the Rock County economy and bring new industrial development and employment to the</w:t>
      </w:r>
      <w:r w:rsidR="008654E5">
        <w:t xml:space="preserve"> cities of Janesville, Milton and Rock County</w:t>
      </w:r>
      <w:r w:rsidR="000379E3">
        <w:t xml:space="preserve">. </w:t>
      </w:r>
    </w:p>
    <w:p w:rsidR="00613847" w:rsidRDefault="00613847" w:rsidP="00E01B68"/>
    <w:p w:rsidR="005071C4" w:rsidRDefault="005071C4" w:rsidP="005071C4">
      <w:r>
        <w:t>If you have any questions or comments please</w:t>
      </w:r>
      <w:r w:rsidR="000E40DC">
        <w:t xml:space="preserve"> contact </w:t>
      </w:r>
      <w:r w:rsidR="00BD1F0B">
        <w:t>Terry Nolan</w:t>
      </w:r>
      <w:r w:rsidR="00C11DE7">
        <w:t xml:space="preserve">, </w:t>
      </w:r>
      <w:r w:rsidR="00492F28">
        <w:t>(608) 755-</w:t>
      </w:r>
      <w:r w:rsidR="00BD1F0B">
        <w:t>3095</w:t>
      </w:r>
      <w:r w:rsidR="00492F28">
        <w:t xml:space="preserve">, </w:t>
      </w:r>
      <w:r w:rsidR="00BD1F0B">
        <w:rPr>
          <w:u w:val="single"/>
        </w:rPr>
        <w:t>nolant@ci.janesville.wi.us</w:t>
      </w:r>
      <w:r w:rsidR="00AB32E4">
        <w:rPr>
          <w:u w:val="single"/>
        </w:rPr>
        <w:t>,</w:t>
      </w:r>
      <w:r w:rsidR="00492F28">
        <w:t xml:space="preserve"> </w:t>
      </w:r>
      <w:r w:rsidR="00C11DE7">
        <w:t xml:space="preserve">or </w:t>
      </w:r>
      <w:r w:rsidR="00BD1F0B">
        <w:t>Duane Cherek, (608)755-3084, cherekd@ci.janesville.wi.us</w:t>
      </w:r>
      <w:r>
        <w:t xml:space="preserve">.  </w:t>
      </w:r>
    </w:p>
    <w:p w:rsidR="005071C4" w:rsidRDefault="005071C4" w:rsidP="005071C4"/>
    <w:p w:rsidR="005071C4" w:rsidRPr="00CC2822" w:rsidRDefault="005071C4" w:rsidP="005071C4">
      <w:r w:rsidRPr="00CC2822">
        <w:t xml:space="preserve">Sincerely, </w:t>
      </w:r>
    </w:p>
    <w:p w:rsidR="005071C4" w:rsidRPr="00CC2822" w:rsidRDefault="005071C4" w:rsidP="005071C4">
      <w:pPr>
        <w:rPr>
          <w:sz w:val="20"/>
          <w:szCs w:val="20"/>
        </w:rPr>
      </w:pPr>
    </w:p>
    <w:p w:rsidR="005071C4" w:rsidRPr="00CC2822" w:rsidRDefault="005071C4" w:rsidP="005071C4">
      <w:pPr>
        <w:rPr>
          <w:sz w:val="20"/>
          <w:szCs w:val="20"/>
        </w:rPr>
      </w:pPr>
    </w:p>
    <w:p w:rsidR="00CC2822" w:rsidRPr="00CC2822" w:rsidRDefault="00ED3691" w:rsidP="005071C4">
      <w:pPr>
        <w:rPr>
          <w:sz w:val="20"/>
          <w:szCs w:val="20"/>
        </w:rPr>
      </w:pPr>
      <w:r>
        <w:rPr>
          <w:noProof/>
          <w:sz w:val="20"/>
          <w:szCs w:val="20"/>
        </w:rPr>
        <w:drawing>
          <wp:inline distT="0" distB="0" distL="0" distR="0">
            <wp:extent cx="1711757" cy="597956"/>
            <wp:effectExtent l="0" t="0" r="3175" b="0"/>
            <wp:docPr id="1" name="Picture 1" descr="J:\Development\Planning\City-Council\CC Agenda Items &amp; Signatures\Signature-Duan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Development\Planning\City-Council\CC Agenda Items &amp; Signatures\Signature-Duane.t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13529" cy="598575"/>
                    </a:xfrm>
                    <a:prstGeom prst="rect">
                      <a:avLst/>
                    </a:prstGeom>
                    <a:noFill/>
                    <a:ln>
                      <a:noFill/>
                    </a:ln>
                  </pic:spPr>
                </pic:pic>
              </a:graphicData>
            </a:graphic>
          </wp:inline>
        </w:drawing>
      </w:r>
      <w:bookmarkStart w:id="0" w:name="_GoBack"/>
      <w:bookmarkEnd w:id="0"/>
    </w:p>
    <w:p w:rsidR="00CC2822" w:rsidRDefault="00CC2822" w:rsidP="006161EB">
      <w:pPr>
        <w:tabs>
          <w:tab w:val="left" w:pos="4860"/>
        </w:tabs>
        <w:rPr>
          <w:sz w:val="20"/>
          <w:szCs w:val="20"/>
        </w:rPr>
      </w:pPr>
    </w:p>
    <w:p w:rsidR="00B911E1" w:rsidRDefault="00B911E1" w:rsidP="00E811A4"/>
    <w:p w:rsidR="00000095" w:rsidRDefault="00ED3691" w:rsidP="00A65DE7">
      <w:r>
        <w:t>Duane Cherek, MPO Director</w:t>
      </w:r>
    </w:p>
    <w:sectPr w:rsidR="00000095" w:rsidSect="00CC2822">
      <w:headerReference w:type="default" r:id="rId9"/>
      <w:footerReference w:type="default" r:id="rId10"/>
      <w:type w:val="continuous"/>
      <w:pgSz w:w="12240" w:h="15840" w:code="1"/>
      <w:pgMar w:top="1224" w:right="1440" w:bottom="1224" w:left="1440" w:header="576"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396D" w:rsidRDefault="004B396D">
      <w:r>
        <w:separator/>
      </w:r>
    </w:p>
  </w:endnote>
  <w:endnote w:type="continuationSeparator" w:id="0">
    <w:p w:rsidR="004B396D" w:rsidRDefault="004B39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661" w:rsidRPr="00151661" w:rsidRDefault="00151661" w:rsidP="00151661">
    <w:pPr>
      <w:tabs>
        <w:tab w:val="center" w:pos="4320"/>
        <w:tab w:val="right" w:pos="8640"/>
      </w:tabs>
      <w:ind w:left="-450" w:right="-540"/>
      <w:jc w:val="center"/>
      <w:rPr>
        <w:caps/>
        <w:sz w:val="16"/>
        <w:szCs w:val="16"/>
      </w:rPr>
    </w:pPr>
    <w:r>
      <w:rPr>
        <w:caps/>
        <w:sz w:val="16"/>
        <w:szCs w:val="16"/>
      </w:rPr>
      <w:t>CITY HALL</w:t>
    </w:r>
    <w:r w:rsidRPr="00151661">
      <w:rPr>
        <w:caps/>
        <w:sz w:val="16"/>
        <w:szCs w:val="16"/>
      </w:rPr>
      <w:t xml:space="preserve">   </w:t>
    </w:r>
    <w:proofErr w:type="gramStart"/>
    <w:r w:rsidRPr="00151661">
      <w:rPr>
        <w:caps/>
        <w:sz w:val="16"/>
        <w:szCs w:val="16"/>
      </w:rPr>
      <w:t>•  18</w:t>
    </w:r>
    <w:proofErr w:type="gramEnd"/>
    <w:r w:rsidRPr="00151661">
      <w:rPr>
        <w:caps/>
        <w:sz w:val="16"/>
        <w:szCs w:val="16"/>
      </w:rPr>
      <w:t xml:space="preserve"> N. Jackson St.,  •  P.O. </w:t>
    </w:r>
    <w:smartTag w:uri="urn:schemas-microsoft-com:office:smarttags" w:element="address">
      <w:smartTag w:uri="urn:schemas-microsoft-com:office:smarttags" w:element="Street">
        <w:r w:rsidRPr="00151661">
          <w:rPr>
            <w:caps/>
            <w:sz w:val="16"/>
            <w:szCs w:val="16"/>
          </w:rPr>
          <w:t>Box</w:t>
        </w:r>
      </w:smartTag>
      <w:r w:rsidRPr="00151661">
        <w:rPr>
          <w:caps/>
          <w:sz w:val="16"/>
          <w:szCs w:val="16"/>
        </w:rPr>
        <w:t xml:space="preserve"> 5005</w:t>
      </w:r>
    </w:smartTag>
    <w:r w:rsidRPr="00151661">
      <w:rPr>
        <w:caps/>
        <w:sz w:val="16"/>
        <w:szCs w:val="16"/>
      </w:rPr>
      <w:t xml:space="preserve">   •  </w:t>
    </w:r>
    <w:smartTag w:uri="urn:schemas-microsoft-com:office:smarttags" w:element="place">
      <w:smartTag w:uri="urn:schemas-microsoft-com:office:smarttags" w:element="City">
        <w:r w:rsidRPr="00151661">
          <w:rPr>
            <w:caps/>
            <w:sz w:val="16"/>
            <w:szCs w:val="16"/>
          </w:rPr>
          <w:t>Janesville</w:t>
        </w:r>
      </w:smartTag>
      <w:r w:rsidRPr="00151661">
        <w:rPr>
          <w:caps/>
          <w:sz w:val="16"/>
          <w:szCs w:val="16"/>
        </w:rPr>
        <w:t xml:space="preserve">, </w:t>
      </w:r>
      <w:smartTag w:uri="urn:schemas-microsoft-com:office:smarttags" w:element="State">
        <w:r w:rsidRPr="00151661">
          <w:rPr>
            <w:caps/>
            <w:sz w:val="16"/>
            <w:szCs w:val="16"/>
          </w:rPr>
          <w:t>WI</w:t>
        </w:r>
      </w:smartTag>
    </w:smartTag>
    <w:r w:rsidRPr="00151661">
      <w:rPr>
        <w:caps/>
        <w:sz w:val="16"/>
        <w:szCs w:val="16"/>
      </w:rPr>
      <w:t xml:space="preserve">    •   53547-5005   •   (608) 755-3095    •   Fax (608) 755-3189</w:t>
    </w:r>
  </w:p>
  <w:p w:rsidR="00151661" w:rsidRDefault="0015166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396D" w:rsidRDefault="004B396D">
      <w:r>
        <w:separator/>
      </w:r>
    </w:p>
  </w:footnote>
  <w:footnote w:type="continuationSeparator" w:id="0">
    <w:p w:rsidR="004B396D" w:rsidRDefault="004B39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661" w:rsidRPr="00151661" w:rsidRDefault="00151661" w:rsidP="00151661">
    <w:pPr>
      <w:tabs>
        <w:tab w:val="center" w:pos="4320"/>
        <w:tab w:val="right" w:pos="8640"/>
      </w:tabs>
      <w:jc w:val="center"/>
      <w:rPr>
        <w:smallCaps/>
        <w:sz w:val="48"/>
        <w:szCs w:val="48"/>
      </w:rPr>
    </w:pPr>
    <w:r>
      <w:rPr>
        <w:i/>
        <w:noProof/>
        <w:sz w:val="28"/>
        <w:szCs w:val="28"/>
      </w:rPr>
      <mc:AlternateContent>
        <mc:Choice Requires="wps">
          <w:drawing>
            <wp:anchor distT="0" distB="0" distL="114300" distR="114300" simplePos="0" relativeHeight="251659264" behindDoc="0" locked="0" layoutInCell="1" allowOverlap="1">
              <wp:simplePos x="0" y="0"/>
              <wp:positionH relativeFrom="column">
                <wp:posOffset>-62865</wp:posOffset>
              </wp:positionH>
              <wp:positionV relativeFrom="paragraph">
                <wp:posOffset>688340</wp:posOffset>
              </wp:positionV>
              <wp:extent cx="60579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54.2pt" to="472.05pt,5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"/>
          </w:pict>
        </mc:Fallback>
      </mc:AlternateContent>
    </w:r>
    <w:smartTag w:uri="urn:schemas-microsoft-com:office:smarttags" w:element="City">
      <w:smartTag w:uri="urn:schemas-microsoft-com:office:smarttags" w:element="place">
        <w:r w:rsidRPr="00151661">
          <w:rPr>
            <w:smallCaps/>
            <w:sz w:val="48"/>
            <w:szCs w:val="48"/>
          </w:rPr>
          <w:t>Janesville</w:t>
        </w:r>
      </w:smartTag>
    </w:smartTag>
    <w:r w:rsidRPr="00151661">
      <w:rPr>
        <w:smallCaps/>
        <w:sz w:val="48"/>
        <w:szCs w:val="48"/>
      </w:rPr>
      <w:t xml:space="preserve"> Area Metropolitan Planning Organization</w:t>
    </w:r>
  </w:p>
  <w:p w:rsidR="00151661" w:rsidRPr="00613847" w:rsidRDefault="00151661">
    <w:pPr>
      <w:pStyle w:val="Header"/>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0702BC"/>
    <w:multiLevelType w:val="hybridMultilevel"/>
    <w:tmpl w:val="59E64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2231A25"/>
    <w:multiLevelType w:val="hybridMultilevel"/>
    <w:tmpl w:val="5F9070EC"/>
    <w:lvl w:ilvl="0" w:tplc="A5D2E122">
      <w:start w:val="1"/>
      <w:numFmt w:val="bullet"/>
      <w:lvlText w:val=""/>
      <w:lvlJc w:val="left"/>
      <w:pPr>
        <w:tabs>
          <w:tab w:val="num" w:pos="360"/>
        </w:tabs>
        <w:ind w:left="432" w:hanging="288"/>
      </w:pPr>
      <w:rPr>
        <w:rFonts w:ascii="Wingdings" w:hAnsi="Wingdings" w:hint="default"/>
      </w:rPr>
    </w:lvl>
    <w:lvl w:ilvl="1" w:tplc="04090003">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447D43C3"/>
    <w:multiLevelType w:val="hybridMultilevel"/>
    <w:tmpl w:val="C6B0F316"/>
    <w:lvl w:ilvl="0" w:tplc="A5D2E122">
      <w:start w:val="1"/>
      <w:numFmt w:val="bullet"/>
      <w:lvlText w:val=""/>
      <w:lvlJc w:val="left"/>
      <w:pPr>
        <w:tabs>
          <w:tab w:val="num" w:pos="360"/>
        </w:tabs>
        <w:ind w:left="432" w:hanging="288"/>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57824DF0"/>
    <w:multiLevelType w:val="hybridMultilevel"/>
    <w:tmpl w:val="B302EDD4"/>
    <w:lvl w:ilvl="0" w:tplc="A5D2E122">
      <w:start w:val="1"/>
      <w:numFmt w:val="bullet"/>
      <w:lvlText w:val=""/>
      <w:lvlJc w:val="left"/>
      <w:pPr>
        <w:tabs>
          <w:tab w:val="num" w:pos="936"/>
        </w:tabs>
        <w:ind w:left="1008" w:hanging="288"/>
      </w:pPr>
      <w:rPr>
        <w:rFonts w:ascii="Wingdings" w:hAnsi="Wingdings" w:hint="default"/>
      </w:rPr>
    </w:lvl>
    <w:lvl w:ilvl="1" w:tplc="04090003">
      <w:start w:val="1"/>
      <w:numFmt w:val="bullet"/>
      <w:lvlText w:val="o"/>
      <w:lvlJc w:val="left"/>
      <w:pPr>
        <w:tabs>
          <w:tab w:val="num" w:pos="2016"/>
        </w:tabs>
        <w:ind w:left="2016" w:hanging="360"/>
      </w:pPr>
      <w:rPr>
        <w:rFonts w:ascii="Courier New" w:hAnsi="Courier New" w:cs="Courier New" w:hint="default"/>
      </w:rPr>
    </w:lvl>
    <w:lvl w:ilvl="2" w:tplc="04090005" w:tentative="1">
      <w:start w:val="1"/>
      <w:numFmt w:val="bullet"/>
      <w:lvlText w:val=""/>
      <w:lvlJc w:val="left"/>
      <w:pPr>
        <w:tabs>
          <w:tab w:val="num" w:pos="2736"/>
        </w:tabs>
        <w:ind w:left="2736" w:hanging="360"/>
      </w:pPr>
      <w:rPr>
        <w:rFonts w:ascii="Wingdings" w:hAnsi="Wingdings" w:hint="default"/>
      </w:rPr>
    </w:lvl>
    <w:lvl w:ilvl="3" w:tplc="04090001" w:tentative="1">
      <w:start w:val="1"/>
      <w:numFmt w:val="bullet"/>
      <w:lvlText w:val=""/>
      <w:lvlJc w:val="left"/>
      <w:pPr>
        <w:tabs>
          <w:tab w:val="num" w:pos="3456"/>
        </w:tabs>
        <w:ind w:left="3456" w:hanging="360"/>
      </w:pPr>
      <w:rPr>
        <w:rFonts w:ascii="Symbol" w:hAnsi="Symbol" w:hint="default"/>
      </w:rPr>
    </w:lvl>
    <w:lvl w:ilvl="4" w:tplc="04090003" w:tentative="1">
      <w:start w:val="1"/>
      <w:numFmt w:val="bullet"/>
      <w:lvlText w:val="o"/>
      <w:lvlJc w:val="left"/>
      <w:pPr>
        <w:tabs>
          <w:tab w:val="num" w:pos="4176"/>
        </w:tabs>
        <w:ind w:left="4176" w:hanging="360"/>
      </w:pPr>
      <w:rPr>
        <w:rFonts w:ascii="Courier New" w:hAnsi="Courier New" w:cs="Courier New" w:hint="default"/>
      </w:rPr>
    </w:lvl>
    <w:lvl w:ilvl="5" w:tplc="04090005" w:tentative="1">
      <w:start w:val="1"/>
      <w:numFmt w:val="bullet"/>
      <w:lvlText w:val=""/>
      <w:lvlJc w:val="left"/>
      <w:pPr>
        <w:tabs>
          <w:tab w:val="num" w:pos="4896"/>
        </w:tabs>
        <w:ind w:left="4896" w:hanging="360"/>
      </w:pPr>
      <w:rPr>
        <w:rFonts w:ascii="Wingdings" w:hAnsi="Wingdings" w:hint="default"/>
      </w:rPr>
    </w:lvl>
    <w:lvl w:ilvl="6" w:tplc="04090001" w:tentative="1">
      <w:start w:val="1"/>
      <w:numFmt w:val="bullet"/>
      <w:lvlText w:val=""/>
      <w:lvlJc w:val="left"/>
      <w:pPr>
        <w:tabs>
          <w:tab w:val="num" w:pos="5616"/>
        </w:tabs>
        <w:ind w:left="5616" w:hanging="360"/>
      </w:pPr>
      <w:rPr>
        <w:rFonts w:ascii="Symbol" w:hAnsi="Symbol" w:hint="default"/>
      </w:rPr>
    </w:lvl>
    <w:lvl w:ilvl="7" w:tplc="04090003" w:tentative="1">
      <w:start w:val="1"/>
      <w:numFmt w:val="bullet"/>
      <w:lvlText w:val="o"/>
      <w:lvlJc w:val="left"/>
      <w:pPr>
        <w:tabs>
          <w:tab w:val="num" w:pos="6336"/>
        </w:tabs>
        <w:ind w:left="6336" w:hanging="360"/>
      </w:pPr>
      <w:rPr>
        <w:rFonts w:ascii="Courier New" w:hAnsi="Courier New" w:cs="Courier New" w:hint="default"/>
      </w:rPr>
    </w:lvl>
    <w:lvl w:ilvl="8" w:tplc="04090005" w:tentative="1">
      <w:start w:val="1"/>
      <w:numFmt w:val="bullet"/>
      <w:lvlText w:val=""/>
      <w:lvlJc w:val="left"/>
      <w:pPr>
        <w:tabs>
          <w:tab w:val="num" w:pos="7056"/>
        </w:tabs>
        <w:ind w:left="7056" w:hanging="360"/>
      </w:pPr>
      <w:rPr>
        <w:rFonts w:ascii="Wingdings" w:hAnsi="Wingdings" w:hint="default"/>
      </w:rPr>
    </w:lvl>
  </w:abstractNum>
  <w:abstractNum w:abstractNumId="4">
    <w:nsid w:val="6F8B0A07"/>
    <w:multiLevelType w:val="hybridMultilevel"/>
    <w:tmpl w:val="A410990C"/>
    <w:lvl w:ilvl="0" w:tplc="A5D2E122">
      <w:start w:val="1"/>
      <w:numFmt w:val="bullet"/>
      <w:lvlText w:val=""/>
      <w:lvlJc w:val="left"/>
      <w:pPr>
        <w:tabs>
          <w:tab w:val="num" w:pos="360"/>
        </w:tabs>
        <w:ind w:left="432" w:hanging="288"/>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75D71276"/>
    <w:multiLevelType w:val="hybridMultilevel"/>
    <w:tmpl w:val="C12ADB2C"/>
    <w:lvl w:ilvl="0" w:tplc="A5D2E122">
      <w:start w:val="1"/>
      <w:numFmt w:val="bullet"/>
      <w:lvlText w:val=""/>
      <w:lvlJc w:val="left"/>
      <w:pPr>
        <w:tabs>
          <w:tab w:val="num" w:pos="216"/>
        </w:tabs>
        <w:ind w:left="288" w:hanging="288"/>
      </w:pPr>
      <w:rPr>
        <w:rFonts w:ascii="Wingdings" w:hAnsi="Wingdings" w:hint="default"/>
      </w:rPr>
    </w:lvl>
    <w:lvl w:ilvl="1" w:tplc="04090003" w:tentative="1">
      <w:start w:val="1"/>
      <w:numFmt w:val="bullet"/>
      <w:lvlText w:val="o"/>
      <w:lvlJc w:val="left"/>
      <w:pPr>
        <w:tabs>
          <w:tab w:val="num" w:pos="1296"/>
        </w:tabs>
        <w:ind w:left="1296" w:hanging="360"/>
      </w:pPr>
      <w:rPr>
        <w:rFonts w:ascii="Courier New" w:hAnsi="Courier New" w:cs="Courier New" w:hint="default"/>
      </w:rPr>
    </w:lvl>
    <w:lvl w:ilvl="2" w:tplc="04090005" w:tentative="1">
      <w:start w:val="1"/>
      <w:numFmt w:val="bullet"/>
      <w:lvlText w:val=""/>
      <w:lvlJc w:val="left"/>
      <w:pPr>
        <w:tabs>
          <w:tab w:val="num" w:pos="2016"/>
        </w:tabs>
        <w:ind w:left="2016" w:hanging="360"/>
      </w:pPr>
      <w:rPr>
        <w:rFonts w:ascii="Wingdings" w:hAnsi="Wingdings" w:hint="default"/>
      </w:rPr>
    </w:lvl>
    <w:lvl w:ilvl="3" w:tplc="04090001" w:tentative="1">
      <w:start w:val="1"/>
      <w:numFmt w:val="bullet"/>
      <w:lvlText w:val=""/>
      <w:lvlJc w:val="left"/>
      <w:pPr>
        <w:tabs>
          <w:tab w:val="num" w:pos="2736"/>
        </w:tabs>
        <w:ind w:left="2736" w:hanging="360"/>
      </w:pPr>
      <w:rPr>
        <w:rFonts w:ascii="Symbol" w:hAnsi="Symbol" w:hint="default"/>
      </w:rPr>
    </w:lvl>
    <w:lvl w:ilvl="4" w:tplc="04090003" w:tentative="1">
      <w:start w:val="1"/>
      <w:numFmt w:val="bullet"/>
      <w:lvlText w:val="o"/>
      <w:lvlJc w:val="left"/>
      <w:pPr>
        <w:tabs>
          <w:tab w:val="num" w:pos="3456"/>
        </w:tabs>
        <w:ind w:left="3456" w:hanging="360"/>
      </w:pPr>
      <w:rPr>
        <w:rFonts w:ascii="Courier New" w:hAnsi="Courier New" w:cs="Courier New" w:hint="default"/>
      </w:rPr>
    </w:lvl>
    <w:lvl w:ilvl="5" w:tplc="04090005" w:tentative="1">
      <w:start w:val="1"/>
      <w:numFmt w:val="bullet"/>
      <w:lvlText w:val=""/>
      <w:lvlJc w:val="left"/>
      <w:pPr>
        <w:tabs>
          <w:tab w:val="num" w:pos="4176"/>
        </w:tabs>
        <w:ind w:left="4176" w:hanging="360"/>
      </w:pPr>
      <w:rPr>
        <w:rFonts w:ascii="Wingdings" w:hAnsi="Wingdings" w:hint="default"/>
      </w:rPr>
    </w:lvl>
    <w:lvl w:ilvl="6" w:tplc="04090001" w:tentative="1">
      <w:start w:val="1"/>
      <w:numFmt w:val="bullet"/>
      <w:lvlText w:val=""/>
      <w:lvlJc w:val="left"/>
      <w:pPr>
        <w:tabs>
          <w:tab w:val="num" w:pos="4896"/>
        </w:tabs>
        <w:ind w:left="4896" w:hanging="360"/>
      </w:pPr>
      <w:rPr>
        <w:rFonts w:ascii="Symbol" w:hAnsi="Symbol" w:hint="default"/>
      </w:rPr>
    </w:lvl>
    <w:lvl w:ilvl="7" w:tplc="04090003" w:tentative="1">
      <w:start w:val="1"/>
      <w:numFmt w:val="bullet"/>
      <w:lvlText w:val="o"/>
      <w:lvlJc w:val="left"/>
      <w:pPr>
        <w:tabs>
          <w:tab w:val="num" w:pos="5616"/>
        </w:tabs>
        <w:ind w:left="5616" w:hanging="360"/>
      </w:pPr>
      <w:rPr>
        <w:rFonts w:ascii="Courier New" w:hAnsi="Courier New" w:cs="Courier New" w:hint="default"/>
      </w:rPr>
    </w:lvl>
    <w:lvl w:ilvl="8" w:tplc="04090005" w:tentative="1">
      <w:start w:val="1"/>
      <w:numFmt w:val="bullet"/>
      <w:lvlText w:val=""/>
      <w:lvlJc w:val="left"/>
      <w:pPr>
        <w:tabs>
          <w:tab w:val="num" w:pos="6336"/>
        </w:tabs>
        <w:ind w:left="6336" w:hanging="360"/>
      </w:pPr>
      <w:rPr>
        <w:rFonts w:ascii="Wingdings" w:hAnsi="Wingdings" w:hint="default"/>
      </w:rPr>
    </w:lvl>
  </w:abstractNum>
  <w:num w:numId="1">
    <w:abstractNumId w:val="4"/>
  </w:num>
  <w:num w:numId="2">
    <w:abstractNumId w:val="5"/>
  </w:num>
  <w:num w:numId="3">
    <w:abstractNumId w:val="3"/>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826"/>
    <w:rsid w:val="00000095"/>
    <w:rsid w:val="00004857"/>
    <w:rsid w:val="000073D6"/>
    <w:rsid w:val="00023CE2"/>
    <w:rsid w:val="00034EDA"/>
    <w:rsid w:val="00035E65"/>
    <w:rsid w:val="00037769"/>
    <w:rsid w:val="000379E3"/>
    <w:rsid w:val="0004338A"/>
    <w:rsid w:val="000574F0"/>
    <w:rsid w:val="00072ADB"/>
    <w:rsid w:val="00096C02"/>
    <w:rsid w:val="000A47EA"/>
    <w:rsid w:val="000A7957"/>
    <w:rsid w:val="000B0368"/>
    <w:rsid w:val="000B3F1D"/>
    <w:rsid w:val="000B5F01"/>
    <w:rsid w:val="000C543C"/>
    <w:rsid w:val="000D3D44"/>
    <w:rsid w:val="000E2FA3"/>
    <w:rsid w:val="000E40DC"/>
    <w:rsid w:val="000F1C21"/>
    <w:rsid w:val="00110E9C"/>
    <w:rsid w:val="00112C79"/>
    <w:rsid w:val="0012667E"/>
    <w:rsid w:val="00134DC0"/>
    <w:rsid w:val="00151661"/>
    <w:rsid w:val="00151DB5"/>
    <w:rsid w:val="00153348"/>
    <w:rsid w:val="001545FE"/>
    <w:rsid w:val="001722EB"/>
    <w:rsid w:val="001A0011"/>
    <w:rsid w:val="001B15FC"/>
    <w:rsid w:val="001B5BC8"/>
    <w:rsid w:val="001C7E9F"/>
    <w:rsid w:val="001D4111"/>
    <w:rsid w:val="001F7657"/>
    <w:rsid w:val="00201D3A"/>
    <w:rsid w:val="00207A25"/>
    <w:rsid w:val="00212BC5"/>
    <w:rsid w:val="002317B7"/>
    <w:rsid w:val="00232AFB"/>
    <w:rsid w:val="00255131"/>
    <w:rsid w:val="00263809"/>
    <w:rsid w:val="00264A33"/>
    <w:rsid w:val="00280408"/>
    <w:rsid w:val="0028526A"/>
    <w:rsid w:val="00290668"/>
    <w:rsid w:val="00293600"/>
    <w:rsid w:val="00296EF4"/>
    <w:rsid w:val="002C323F"/>
    <w:rsid w:val="002E5CA9"/>
    <w:rsid w:val="003019DC"/>
    <w:rsid w:val="0032067A"/>
    <w:rsid w:val="00337CDF"/>
    <w:rsid w:val="003449B2"/>
    <w:rsid w:val="00364875"/>
    <w:rsid w:val="003743B3"/>
    <w:rsid w:val="00375B18"/>
    <w:rsid w:val="00381811"/>
    <w:rsid w:val="003827AB"/>
    <w:rsid w:val="00396B03"/>
    <w:rsid w:val="003C5C6A"/>
    <w:rsid w:val="003D456E"/>
    <w:rsid w:val="003D634D"/>
    <w:rsid w:val="003F01E5"/>
    <w:rsid w:val="00400335"/>
    <w:rsid w:val="00416F3F"/>
    <w:rsid w:val="0042116A"/>
    <w:rsid w:val="00424EBF"/>
    <w:rsid w:val="00430596"/>
    <w:rsid w:val="00443789"/>
    <w:rsid w:val="00457066"/>
    <w:rsid w:val="00464911"/>
    <w:rsid w:val="00464DB0"/>
    <w:rsid w:val="00492F28"/>
    <w:rsid w:val="00493C9B"/>
    <w:rsid w:val="004B378D"/>
    <w:rsid w:val="004B396D"/>
    <w:rsid w:val="004D2629"/>
    <w:rsid w:val="004E4C5B"/>
    <w:rsid w:val="005071C4"/>
    <w:rsid w:val="005160AF"/>
    <w:rsid w:val="00530482"/>
    <w:rsid w:val="0053297C"/>
    <w:rsid w:val="005458C5"/>
    <w:rsid w:val="00550E77"/>
    <w:rsid w:val="00580988"/>
    <w:rsid w:val="005979C6"/>
    <w:rsid w:val="005D0DC8"/>
    <w:rsid w:val="005E67CF"/>
    <w:rsid w:val="0061046F"/>
    <w:rsid w:val="00613847"/>
    <w:rsid w:val="006161EB"/>
    <w:rsid w:val="006221A4"/>
    <w:rsid w:val="00637B6A"/>
    <w:rsid w:val="00647EC1"/>
    <w:rsid w:val="00651687"/>
    <w:rsid w:val="006568F7"/>
    <w:rsid w:val="006759AF"/>
    <w:rsid w:val="006802AD"/>
    <w:rsid w:val="006A5306"/>
    <w:rsid w:val="006A669D"/>
    <w:rsid w:val="006C42F3"/>
    <w:rsid w:val="006F5410"/>
    <w:rsid w:val="007126B3"/>
    <w:rsid w:val="00723111"/>
    <w:rsid w:val="00756B31"/>
    <w:rsid w:val="00775E2E"/>
    <w:rsid w:val="00776DA3"/>
    <w:rsid w:val="00790110"/>
    <w:rsid w:val="007A1FEF"/>
    <w:rsid w:val="007B1DFF"/>
    <w:rsid w:val="007E2284"/>
    <w:rsid w:val="007F071D"/>
    <w:rsid w:val="007F539D"/>
    <w:rsid w:val="00801E42"/>
    <w:rsid w:val="00811641"/>
    <w:rsid w:val="00835948"/>
    <w:rsid w:val="00836497"/>
    <w:rsid w:val="00841D9F"/>
    <w:rsid w:val="0085235C"/>
    <w:rsid w:val="00864E81"/>
    <w:rsid w:val="008654E5"/>
    <w:rsid w:val="0087309E"/>
    <w:rsid w:val="00881DAF"/>
    <w:rsid w:val="00883076"/>
    <w:rsid w:val="00885421"/>
    <w:rsid w:val="008B00B6"/>
    <w:rsid w:val="008C1764"/>
    <w:rsid w:val="008C5F81"/>
    <w:rsid w:val="008D080B"/>
    <w:rsid w:val="008E2B34"/>
    <w:rsid w:val="008E53D4"/>
    <w:rsid w:val="008E69D1"/>
    <w:rsid w:val="008E744E"/>
    <w:rsid w:val="00900793"/>
    <w:rsid w:val="00914E82"/>
    <w:rsid w:val="009536D4"/>
    <w:rsid w:val="0096033C"/>
    <w:rsid w:val="00962FB7"/>
    <w:rsid w:val="00965908"/>
    <w:rsid w:val="00981CB7"/>
    <w:rsid w:val="009C733B"/>
    <w:rsid w:val="009D2DA3"/>
    <w:rsid w:val="009E4AA0"/>
    <w:rsid w:val="00A01C57"/>
    <w:rsid w:val="00A41894"/>
    <w:rsid w:val="00A443C8"/>
    <w:rsid w:val="00A5469E"/>
    <w:rsid w:val="00A65DE7"/>
    <w:rsid w:val="00A771B4"/>
    <w:rsid w:val="00A84C85"/>
    <w:rsid w:val="00A926F3"/>
    <w:rsid w:val="00A92A98"/>
    <w:rsid w:val="00A92F89"/>
    <w:rsid w:val="00A96078"/>
    <w:rsid w:val="00A969EE"/>
    <w:rsid w:val="00AB32E4"/>
    <w:rsid w:val="00AB78A4"/>
    <w:rsid w:val="00AD5D66"/>
    <w:rsid w:val="00B01FB1"/>
    <w:rsid w:val="00B02116"/>
    <w:rsid w:val="00B031ED"/>
    <w:rsid w:val="00B06DC8"/>
    <w:rsid w:val="00B14D7E"/>
    <w:rsid w:val="00B24ADD"/>
    <w:rsid w:val="00B27EAE"/>
    <w:rsid w:val="00B30623"/>
    <w:rsid w:val="00B51367"/>
    <w:rsid w:val="00B612B4"/>
    <w:rsid w:val="00B90A45"/>
    <w:rsid w:val="00B911E1"/>
    <w:rsid w:val="00BA39A2"/>
    <w:rsid w:val="00BB25B2"/>
    <w:rsid w:val="00BB3076"/>
    <w:rsid w:val="00BB3139"/>
    <w:rsid w:val="00BB5AA1"/>
    <w:rsid w:val="00BD1F0B"/>
    <w:rsid w:val="00BD3DC5"/>
    <w:rsid w:val="00BD5760"/>
    <w:rsid w:val="00BF4713"/>
    <w:rsid w:val="00C11DE7"/>
    <w:rsid w:val="00C4610D"/>
    <w:rsid w:val="00C85826"/>
    <w:rsid w:val="00C95DF7"/>
    <w:rsid w:val="00CC2822"/>
    <w:rsid w:val="00CC7377"/>
    <w:rsid w:val="00CD1661"/>
    <w:rsid w:val="00D01493"/>
    <w:rsid w:val="00D10BE7"/>
    <w:rsid w:val="00D16676"/>
    <w:rsid w:val="00D23043"/>
    <w:rsid w:val="00D25D2C"/>
    <w:rsid w:val="00D42CB2"/>
    <w:rsid w:val="00D659DB"/>
    <w:rsid w:val="00D8007C"/>
    <w:rsid w:val="00D91A4D"/>
    <w:rsid w:val="00DC2D90"/>
    <w:rsid w:val="00DD093F"/>
    <w:rsid w:val="00DD44DC"/>
    <w:rsid w:val="00DE35DA"/>
    <w:rsid w:val="00E01B68"/>
    <w:rsid w:val="00E02C06"/>
    <w:rsid w:val="00E31772"/>
    <w:rsid w:val="00E33576"/>
    <w:rsid w:val="00E33EC0"/>
    <w:rsid w:val="00E47303"/>
    <w:rsid w:val="00E54F32"/>
    <w:rsid w:val="00E6742A"/>
    <w:rsid w:val="00E7325B"/>
    <w:rsid w:val="00E75D6F"/>
    <w:rsid w:val="00E77DCA"/>
    <w:rsid w:val="00E8106A"/>
    <w:rsid w:val="00E811A4"/>
    <w:rsid w:val="00E90AD7"/>
    <w:rsid w:val="00E953B2"/>
    <w:rsid w:val="00E95D86"/>
    <w:rsid w:val="00EC41B5"/>
    <w:rsid w:val="00ED1A63"/>
    <w:rsid w:val="00ED2256"/>
    <w:rsid w:val="00ED3691"/>
    <w:rsid w:val="00ED7E96"/>
    <w:rsid w:val="00F04419"/>
    <w:rsid w:val="00F21AC1"/>
    <w:rsid w:val="00F254DC"/>
    <w:rsid w:val="00F315EC"/>
    <w:rsid w:val="00F31D11"/>
    <w:rsid w:val="00F3454C"/>
    <w:rsid w:val="00F40357"/>
    <w:rsid w:val="00F562CD"/>
    <w:rsid w:val="00F92D81"/>
    <w:rsid w:val="00F9494D"/>
    <w:rsid w:val="00FA20BB"/>
    <w:rsid w:val="00FD0AFF"/>
    <w:rsid w:val="00FE30FA"/>
    <w:rsid w:val="00FF48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C8582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D2DA3"/>
    <w:rPr>
      <w:rFonts w:ascii="Tahoma" w:hAnsi="Tahoma" w:cs="Tahoma"/>
      <w:sz w:val="16"/>
      <w:szCs w:val="16"/>
    </w:rPr>
  </w:style>
  <w:style w:type="character" w:styleId="CommentReference">
    <w:name w:val="annotation reference"/>
    <w:basedOn w:val="DefaultParagraphFont"/>
    <w:semiHidden/>
    <w:rsid w:val="00B911E1"/>
    <w:rPr>
      <w:sz w:val="16"/>
      <w:szCs w:val="16"/>
    </w:rPr>
  </w:style>
  <w:style w:type="paragraph" w:styleId="CommentText">
    <w:name w:val="annotation text"/>
    <w:basedOn w:val="Normal"/>
    <w:semiHidden/>
    <w:rsid w:val="00B911E1"/>
    <w:rPr>
      <w:sz w:val="20"/>
      <w:szCs w:val="20"/>
    </w:rPr>
  </w:style>
  <w:style w:type="paragraph" w:styleId="CommentSubject">
    <w:name w:val="annotation subject"/>
    <w:basedOn w:val="CommentText"/>
    <w:next w:val="CommentText"/>
    <w:semiHidden/>
    <w:rsid w:val="00B911E1"/>
    <w:rPr>
      <w:b/>
      <w:bCs/>
    </w:rPr>
  </w:style>
  <w:style w:type="paragraph" w:styleId="Header">
    <w:name w:val="header"/>
    <w:basedOn w:val="Normal"/>
    <w:rsid w:val="00613847"/>
    <w:pPr>
      <w:tabs>
        <w:tab w:val="center" w:pos="4320"/>
        <w:tab w:val="right" w:pos="8640"/>
      </w:tabs>
    </w:pPr>
  </w:style>
  <w:style w:type="paragraph" w:styleId="Footer">
    <w:name w:val="footer"/>
    <w:basedOn w:val="Normal"/>
    <w:rsid w:val="00613847"/>
    <w:pPr>
      <w:tabs>
        <w:tab w:val="center" w:pos="4320"/>
        <w:tab w:val="right" w:pos="8640"/>
      </w:tabs>
    </w:pPr>
  </w:style>
  <w:style w:type="paragraph" w:styleId="ListParagraph">
    <w:name w:val="List Paragraph"/>
    <w:basedOn w:val="Normal"/>
    <w:uiPriority w:val="34"/>
    <w:qFormat/>
    <w:rsid w:val="00D0149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C8582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D2DA3"/>
    <w:rPr>
      <w:rFonts w:ascii="Tahoma" w:hAnsi="Tahoma" w:cs="Tahoma"/>
      <w:sz w:val="16"/>
      <w:szCs w:val="16"/>
    </w:rPr>
  </w:style>
  <w:style w:type="character" w:styleId="CommentReference">
    <w:name w:val="annotation reference"/>
    <w:basedOn w:val="DefaultParagraphFont"/>
    <w:semiHidden/>
    <w:rsid w:val="00B911E1"/>
    <w:rPr>
      <w:sz w:val="16"/>
      <w:szCs w:val="16"/>
    </w:rPr>
  </w:style>
  <w:style w:type="paragraph" w:styleId="CommentText">
    <w:name w:val="annotation text"/>
    <w:basedOn w:val="Normal"/>
    <w:semiHidden/>
    <w:rsid w:val="00B911E1"/>
    <w:rPr>
      <w:sz w:val="20"/>
      <w:szCs w:val="20"/>
    </w:rPr>
  </w:style>
  <w:style w:type="paragraph" w:styleId="CommentSubject">
    <w:name w:val="annotation subject"/>
    <w:basedOn w:val="CommentText"/>
    <w:next w:val="CommentText"/>
    <w:semiHidden/>
    <w:rsid w:val="00B911E1"/>
    <w:rPr>
      <w:b/>
      <w:bCs/>
    </w:rPr>
  </w:style>
  <w:style w:type="paragraph" w:styleId="Header">
    <w:name w:val="header"/>
    <w:basedOn w:val="Normal"/>
    <w:rsid w:val="00613847"/>
    <w:pPr>
      <w:tabs>
        <w:tab w:val="center" w:pos="4320"/>
        <w:tab w:val="right" w:pos="8640"/>
      </w:tabs>
    </w:pPr>
  </w:style>
  <w:style w:type="paragraph" w:styleId="Footer">
    <w:name w:val="footer"/>
    <w:basedOn w:val="Normal"/>
    <w:rsid w:val="00613847"/>
    <w:pPr>
      <w:tabs>
        <w:tab w:val="center" w:pos="4320"/>
        <w:tab w:val="right" w:pos="8640"/>
      </w:tabs>
    </w:pPr>
  </w:style>
  <w:style w:type="paragraph" w:styleId="ListParagraph">
    <w:name w:val="List Paragraph"/>
    <w:basedOn w:val="Normal"/>
    <w:uiPriority w:val="34"/>
    <w:qFormat/>
    <w:rsid w:val="00D014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329</TotalTime>
  <Pages>2</Pages>
  <Words>827</Words>
  <Characters>4596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May 19, 2006</vt:lpstr>
    </vt:vector>
  </TitlesOfParts>
  <Company>City of Janesville</Company>
  <LinksUpToDate>false</LinksUpToDate>
  <CharactersWithSpaces>5413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May 19, 2006</dc:title>
  <dc:creator>kuklenskia</dc:creator>
  <cp:lastModifiedBy>nolant</cp:lastModifiedBy>
  <cp:revision>12</cp:revision>
  <cp:lastPrinted>2007-04-06T16:43:00Z</cp:lastPrinted>
  <dcterms:created xsi:type="dcterms:W3CDTF">2016-05-02T14:10:00Z</dcterms:created>
  <dcterms:modified xsi:type="dcterms:W3CDTF">2016-05-10T21:56:00Z</dcterms:modified>
</cp:coreProperties>
</file>